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0BE4" w:rsidRPr="00470BE4" w:rsidRDefault="00470BE4" w:rsidP="003F1BB0">
      <w:pPr>
        <w:pStyle w:val="Naslov"/>
        <w:ind w:right="-483"/>
        <w:jc w:val="left"/>
        <w:rPr>
          <w:rFonts w:ascii="Times New Roman" w:eastAsia="Calibri" w:hAnsi="Times New Roman" w:cs="Times New Roman"/>
          <w:bCs w:val="0"/>
          <w:lang w:eastAsia="en-US"/>
        </w:rPr>
      </w:pPr>
      <w:r w:rsidRPr="00470BE4">
        <w:rPr>
          <w:rFonts w:ascii="Times New Roman" w:eastAsia="Calibri" w:hAnsi="Times New Roman" w:cs="Times New Roman"/>
          <w:bCs w:val="0"/>
          <w:lang w:eastAsia="en-US"/>
        </w:rPr>
        <w:t>ANTE JURKOVIĆ d.o.o. u stečaju</w:t>
      </w:r>
    </w:p>
    <w:p w:rsidR="00470BE4" w:rsidRPr="00470BE4" w:rsidRDefault="00470BE4" w:rsidP="003F1BB0">
      <w:pPr>
        <w:pStyle w:val="Naslov"/>
        <w:ind w:right="-483"/>
        <w:jc w:val="left"/>
        <w:rPr>
          <w:rFonts w:ascii="Times New Roman" w:eastAsia="Calibri" w:hAnsi="Times New Roman" w:cs="Times New Roman"/>
          <w:bCs w:val="0"/>
          <w:lang w:eastAsia="en-US"/>
        </w:rPr>
      </w:pPr>
      <w:r w:rsidRPr="00470BE4">
        <w:rPr>
          <w:rFonts w:ascii="Times New Roman" w:eastAsia="Calibri" w:hAnsi="Times New Roman" w:cs="Times New Roman"/>
          <w:bCs w:val="0"/>
          <w:lang w:eastAsia="en-US"/>
        </w:rPr>
        <w:t>Zagreba, Dedovići 3</w:t>
      </w:r>
    </w:p>
    <w:p w:rsidR="00470D8E" w:rsidRDefault="00470BE4" w:rsidP="003F1BB0">
      <w:pPr>
        <w:pStyle w:val="Naslov"/>
        <w:pBdr>
          <w:bottom w:val="single" w:sz="4" w:space="1" w:color="auto"/>
        </w:pBdr>
        <w:ind w:right="-483"/>
        <w:jc w:val="left"/>
        <w:rPr>
          <w:rFonts w:ascii="Times New Roman" w:hAnsi="Times New Roman" w:cs="Times New Roman"/>
        </w:rPr>
      </w:pPr>
      <w:r w:rsidRPr="00470BE4">
        <w:rPr>
          <w:rFonts w:ascii="Times New Roman" w:eastAsia="Calibri" w:hAnsi="Times New Roman" w:cs="Times New Roman"/>
          <w:bCs w:val="0"/>
          <w:lang w:eastAsia="en-US"/>
        </w:rPr>
        <w:t>OIB: 45769998932</w:t>
      </w:r>
    </w:p>
    <w:p w:rsidR="004A610C" w:rsidRPr="00811981" w:rsidRDefault="004A610C" w:rsidP="003F1BB0">
      <w:pPr>
        <w:pStyle w:val="Naslov"/>
        <w:ind w:right="-483"/>
        <w:jc w:val="left"/>
        <w:rPr>
          <w:rFonts w:ascii="Times New Roman" w:hAnsi="Times New Roman" w:cs="Times New Roman"/>
        </w:rPr>
      </w:pPr>
      <w:r w:rsidRPr="00811981">
        <w:rPr>
          <w:rFonts w:ascii="Times New Roman" w:hAnsi="Times New Roman" w:cs="Times New Roman"/>
        </w:rPr>
        <w:t>Zastupano po stečajnom upravitelju</w:t>
      </w:r>
    </w:p>
    <w:p w:rsidR="00470BE4" w:rsidRPr="00470BE4" w:rsidRDefault="00470BE4" w:rsidP="003F1BB0">
      <w:pPr>
        <w:ind w:right="-483"/>
        <w:rPr>
          <w:b/>
          <w:bCs/>
          <w:sz w:val="24"/>
          <w:szCs w:val="24"/>
          <w:lang w:val="hr-HR" w:eastAsia="hr-HR"/>
        </w:rPr>
      </w:pPr>
      <w:r w:rsidRPr="00470BE4">
        <w:rPr>
          <w:b/>
          <w:bCs/>
          <w:sz w:val="24"/>
          <w:szCs w:val="24"/>
          <w:lang w:val="hr-HR" w:eastAsia="hr-HR"/>
        </w:rPr>
        <w:t>Milan Kanjer, dipl. oec.</w:t>
      </w:r>
    </w:p>
    <w:p w:rsidR="00470BE4" w:rsidRPr="00470BE4" w:rsidRDefault="00470BE4" w:rsidP="003F1BB0">
      <w:pPr>
        <w:ind w:right="-483"/>
        <w:rPr>
          <w:bCs/>
          <w:sz w:val="24"/>
          <w:szCs w:val="24"/>
          <w:lang w:val="hr-HR" w:eastAsia="hr-HR"/>
        </w:rPr>
      </w:pPr>
      <w:r w:rsidRPr="00470BE4">
        <w:rPr>
          <w:bCs/>
          <w:sz w:val="24"/>
          <w:szCs w:val="24"/>
          <w:lang w:val="hr-HR" w:eastAsia="hr-HR"/>
        </w:rPr>
        <w:t>10000 Zagreb, II Praćanska 6a</w:t>
      </w:r>
    </w:p>
    <w:p w:rsidR="00470BE4" w:rsidRPr="00470BE4" w:rsidRDefault="00470BE4" w:rsidP="003F1BB0">
      <w:pPr>
        <w:ind w:right="-483"/>
        <w:rPr>
          <w:bCs/>
          <w:sz w:val="24"/>
          <w:szCs w:val="24"/>
          <w:lang w:val="hr-HR" w:eastAsia="hr-HR"/>
        </w:rPr>
      </w:pPr>
      <w:r w:rsidRPr="00470BE4">
        <w:rPr>
          <w:bCs/>
          <w:sz w:val="24"/>
          <w:szCs w:val="24"/>
          <w:lang w:val="hr-HR" w:eastAsia="hr-HR"/>
        </w:rPr>
        <w:t xml:space="preserve">Tel. 091/ 3823-035, Fax. 01/6050-415 </w:t>
      </w:r>
    </w:p>
    <w:p w:rsidR="00F82D7F" w:rsidRDefault="00470BE4" w:rsidP="003F1BB0">
      <w:pPr>
        <w:ind w:right="-483"/>
        <w:rPr>
          <w:bCs/>
          <w:sz w:val="24"/>
          <w:szCs w:val="24"/>
          <w:lang w:val="hr-HR" w:eastAsia="hr-HR"/>
        </w:rPr>
      </w:pPr>
      <w:r w:rsidRPr="00470BE4">
        <w:rPr>
          <w:bCs/>
          <w:sz w:val="24"/>
          <w:szCs w:val="24"/>
          <w:lang w:val="hr-HR" w:eastAsia="hr-HR"/>
        </w:rPr>
        <w:t>OIB: 19841318135</w:t>
      </w:r>
    </w:p>
    <w:p w:rsidR="007F6B86" w:rsidRPr="00470BE4" w:rsidRDefault="007F6B86" w:rsidP="003F1BB0">
      <w:pPr>
        <w:ind w:right="-483"/>
        <w:rPr>
          <w:sz w:val="24"/>
          <w:szCs w:val="24"/>
          <w:lang w:val="hr-HR"/>
        </w:rPr>
      </w:pPr>
    </w:p>
    <w:p w:rsidR="00D31A7F" w:rsidRPr="00811981" w:rsidRDefault="002F70C4" w:rsidP="003F1BB0">
      <w:pPr>
        <w:ind w:right="-483"/>
        <w:rPr>
          <w:sz w:val="24"/>
          <w:szCs w:val="24"/>
          <w:lang w:val="hr-HR"/>
        </w:rPr>
      </w:pPr>
      <w:r w:rsidRPr="005B6C9D">
        <w:rPr>
          <w:sz w:val="24"/>
          <w:szCs w:val="24"/>
          <w:lang w:val="hr-HR"/>
        </w:rPr>
        <w:t>Zagreb,</w:t>
      </w:r>
      <w:r w:rsidR="005B6C9D" w:rsidRPr="005B6C9D">
        <w:rPr>
          <w:sz w:val="24"/>
          <w:szCs w:val="24"/>
          <w:lang w:val="hr-HR"/>
        </w:rPr>
        <w:t>1</w:t>
      </w:r>
      <w:r w:rsidR="007F6B86">
        <w:rPr>
          <w:sz w:val="24"/>
          <w:szCs w:val="24"/>
          <w:lang w:val="hr-HR"/>
        </w:rPr>
        <w:t>2</w:t>
      </w:r>
      <w:r w:rsidR="00D31A7F" w:rsidRPr="005B6C9D">
        <w:rPr>
          <w:sz w:val="24"/>
          <w:szCs w:val="24"/>
          <w:lang w:val="hr-HR"/>
        </w:rPr>
        <w:t xml:space="preserve">. </w:t>
      </w:r>
      <w:r w:rsidR="007F6B86">
        <w:rPr>
          <w:sz w:val="24"/>
          <w:szCs w:val="24"/>
          <w:lang w:val="hr-HR"/>
        </w:rPr>
        <w:t>listopada</w:t>
      </w:r>
      <w:r w:rsidR="004A610C" w:rsidRPr="005B6C9D">
        <w:rPr>
          <w:sz w:val="24"/>
          <w:szCs w:val="24"/>
          <w:lang w:val="hr-HR"/>
        </w:rPr>
        <w:t xml:space="preserve"> </w:t>
      </w:r>
      <w:r w:rsidR="00D31A7F" w:rsidRPr="005B6C9D">
        <w:rPr>
          <w:sz w:val="24"/>
          <w:szCs w:val="24"/>
          <w:lang w:val="hr-HR"/>
        </w:rPr>
        <w:t>201</w:t>
      </w:r>
      <w:r w:rsidR="00470D8E" w:rsidRPr="005B6C9D">
        <w:rPr>
          <w:sz w:val="24"/>
          <w:szCs w:val="24"/>
          <w:lang w:val="hr-HR"/>
        </w:rPr>
        <w:t>6</w:t>
      </w:r>
      <w:r w:rsidR="00D31A7F" w:rsidRPr="005B6C9D">
        <w:rPr>
          <w:sz w:val="24"/>
          <w:szCs w:val="24"/>
          <w:lang w:val="hr-HR"/>
        </w:rPr>
        <w:t>. godine</w:t>
      </w:r>
      <w:r w:rsidR="00D31A7F" w:rsidRPr="00811981">
        <w:rPr>
          <w:sz w:val="24"/>
          <w:szCs w:val="24"/>
          <w:lang w:val="hr-HR"/>
        </w:rPr>
        <w:t xml:space="preserve"> </w:t>
      </w:r>
    </w:p>
    <w:p w:rsidR="007321A7" w:rsidRPr="00811981" w:rsidRDefault="00EA2F01" w:rsidP="003F1BB0">
      <w:pPr>
        <w:ind w:right="-483"/>
        <w:rPr>
          <w:b/>
          <w:sz w:val="24"/>
          <w:szCs w:val="24"/>
          <w:lang w:val="hr-HR"/>
        </w:rPr>
      </w:pPr>
      <w:r w:rsidRPr="00811981">
        <w:rPr>
          <w:b/>
          <w:sz w:val="24"/>
          <w:szCs w:val="24"/>
          <w:lang w:val="hr-HR"/>
        </w:rPr>
        <w:tab/>
      </w:r>
      <w:r w:rsidRPr="00811981">
        <w:rPr>
          <w:b/>
          <w:sz w:val="24"/>
          <w:szCs w:val="24"/>
          <w:lang w:val="hr-HR"/>
        </w:rPr>
        <w:tab/>
      </w:r>
      <w:r w:rsidRPr="00811981">
        <w:rPr>
          <w:b/>
          <w:sz w:val="24"/>
          <w:szCs w:val="24"/>
          <w:lang w:val="hr-HR"/>
        </w:rPr>
        <w:tab/>
      </w:r>
      <w:r w:rsidRPr="00811981">
        <w:rPr>
          <w:b/>
          <w:sz w:val="24"/>
          <w:szCs w:val="24"/>
          <w:lang w:val="hr-HR"/>
        </w:rPr>
        <w:tab/>
      </w:r>
      <w:r w:rsidRPr="00811981">
        <w:rPr>
          <w:b/>
          <w:sz w:val="24"/>
          <w:szCs w:val="24"/>
          <w:lang w:val="hr-HR"/>
        </w:rPr>
        <w:tab/>
      </w:r>
    </w:p>
    <w:p w:rsidR="004A610C" w:rsidRPr="00811981" w:rsidRDefault="004A610C" w:rsidP="003F1BB0">
      <w:pPr>
        <w:ind w:right="-483"/>
        <w:rPr>
          <w:b/>
          <w:sz w:val="24"/>
          <w:szCs w:val="24"/>
          <w:lang w:val="hr-HR"/>
        </w:rPr>
      </w:pPr>
    </w:p>
    <w:p w:rsidR="00470BE4" w:rsidRPr="00250A75" w:rsidRDefault="00470BE4" w:rsidP="003F1BB0">
      <w:pPr>
        <w:ind w:left="3544" w:right="-483" w:firstLine="11"/>
        <w:rPr>
          <w:b/>
          <w:sz w:val="24"/>
          <w:szCs w:val="24"/>
          <w:u w:val="single"/>
          <w:lang w:val="hr-HR"/>
        </w:rPr>
      </w:pPr>
      <w:r>
        <w:rPr>
          <w:b/>
          <w:sz w:val="24"/>
          <w:szCs w:val="24"/>
          <w:lang w:val="hr-HR"/>
        </w:rPr>
        <w:tab/>
        <w:t xml:space="preserve">       </w:t>
      </w:r>
      <w:r w:rsidRPr="00250A75">
        <w:rPr>
          <w:b/>
          <w:sz w:val="24"/>
          <w:szCs w:val="24"/>
          <w:u w:val="single"/>
          <w:lang w:val="hr-HR"/>
        </w:rPr>
        <w:t>Na posl. br. 7 St-</w:t>
      </w:r>
      <w:r>
        <w:rPr>
          <w:b/>
          <w:sz w:val="24"/>
          <w:szCs w:val="24"/>
          <w:u w:val="single"/>
          <w:lang w:val="hr-HR"/>
        </w:rPr>
        <w:t>606</w:t>
      </w:r>
      <w:r w:rsidRPr="00250A75">
        <w:rPr>
          <w:b/>
          <w:sz w:val="24"/>
          <w:szCs w:val="24"/>
          <w:u w:val="single"/>
          <w:lang w:val="hr-HR"/>
        </w:rPr>
        <w:t>/15</w:t>
      </w:r>
    </w:p>
    <w:p w:rsidR="004A610C" w:rsidRPr="00811981" w:rsidRDefault="004A610C" w:rsidP="003F1BB0">
      <w:pPr>
        <w:ind w:right="-483"/>
        <w:rPr>
          <w:b/>
          <w:sz w:val="24"/>
          <w:szCs w:val="24"/>
          <w:lang w:val="hr-HR"/>
        </w:rPr>
      </w:pPr>
    </w:p>
    <w:p w:rsidR="00AC36DE" w:rsidRPr="00811981" w:rsidRDefault="00EA2F01" w:rsidP="003F1BB0">
      <w:pPr>
        <w:ind w:right="-483"/>
        <w:rPr>
          <w:b/>
          <w:sz w:val="24"/>
          <w:szCs w:val="24"/>
          <w:lang w:val="hr-HR"/>
        </w:rPr>
      </w:pPr>
      <w:r w:rsidRPr="00811981">
        <w:rPr>
          <w:b/>
          <w:sz w:val="24"/>
          <w:szCs w:val="24"/>
          <w:lang w:val="hr-HR"/>
        </w:rPr>
        <w:tab/>
      </w:r>
      <w:r w:rsidRPr="00811981">
        <w:rPr>
          <w:b/>
          <w:sz w:val="24"/>
          <w:szCs w:val="24"/>
          <w:lang w:val="hr-HR"/>
        </w:rPr>
        <w:tab/>
      </w:r>
      <w:r w:rsidR="00470BE4">
        <w:rPr>
          <w:b/>
          <w:sz w:val="24"/>
          <w:szCs w:val="24"/>
          <w:lang w:val="hr-HR"/>
        </w:rPr>
        <w:tab/>
      </w:r>
      <w:r w:rsidR="00470BE4">
        <w:rPr>
          <w:b/>
          <w:sz w:val="24"/>
          <w:szCs w:val="24"/>
          <w:lang w:val="hr-HR"/>
        </w:rPr>
        <w:tab/>
      </w:r>
      <w:r w:rsidR="00470BE4">
        <w:rPr>
          <w:b/>
          <w:sz w:val="24"/>
          <w:szCs w:val="24"/>
          <w:lang w:val="hr-HR"/>
        </w:rPr>
        <w:tab/>
        <w:t xml:space="preserve">      </w:t>
      </w:r>
      <w:r w:rsidR="00AC36DE" w:rsidRPr="00811981">
        <w:rPr>
          <w:b/>
          <w:sz w:val="24"/>
          <w:szCs w:val="24"/>
          <w:lang w:val="hr-HR"/>
        </w:rPr>
        <w:t>REPUBLIKA HRVATSKA</w:t>
      </w:r>
    </w:p>
    <w:p w:rsidR="00AC36DE" w:rsidRPr="00811981" w:rsidRDefault="00AC36DE" w:rsidP="003F1BB0">
      <w:pPr>
        <w:ind w:left="3969" w:right="-483" w:firstLine="11"/>
        <w:rPr>
          <w:b/>
          <w:sz w:val="24"/>
          <w:szCs w:val="24"/>
          <w:lang w:val="hr-HR"/>
        </w:rPr>
      </w:pPr>
      <w:r w:rsidRPr="00811981">
        <w:rPr>
          <w:b/>
          <w:sz w:val="24"/>
          <w:szCs w:val="24"/>
          <w:lang w:val="hr-HR"/>
        </w:rPr>
        <w:t>TRGOVAČKI SUD U ZAGREBU</w:t>
      </w:r>
    </w:p>
    <w:p w:rsidR="004A610C" w:rsidRPr="00811981" w:rsidRDefault="004A610C" w:rsidP="003F1BB0">
      <w:pPr>
        <w:ind w:left="3969" w:right="-483" w:firstLine="11"/>
        <w:rPr>
          <w:b/>
          <w:sz w:val="24"/>
          <w:szCs w:val="24"/>
          <w:lang w:val="hr-HR"/>
        </w:rPr>
      </w:pPr>
    </w:p>
    <w:p w:rsidR="004A610C" w:rsidRPr="00811981" w:rsidRDefault="00470BE4" w:rsidP="003F1BB0">
      <w:pPr>
        <w:ind w:left="3969" w:right="-483" w:firstLine="11"/>
        <w:rPr>
          <w:b/>
          <w:sz w:val="24"/>
          <w:szCs w:val="24"/>
          <w:lang w:val="hr-HR"/>
        </w:rPr>
      </w:pPr>
      <w:r w:rsidRPr="00470BE4">
        <w:rPr>
          <w:b/>
          <w:sz w:val="24"/>
          <w:szCs w:val="24"/>
          <w:lang w:val="hr-HR"/>
        </w:rPr>
        <w:t>sudac Vesna Malenica</w:t>
      </w:r>
    </w:p>
    <w:p w:rsidR="004979C2" w:rsidRPr="00811981" w:rsidRDefault="004979C2" w:rsidP="003F1BB0">
      <w:pPr>
        <w:ind w:left="3969" w:right="-483" w:firstLine="11"/>
        <w:rPr>
          <w:b/>
          <w:sz w:val="24"/>
          <w:szCs w:val="24"/>
          <w:lang w:val="hr-HR"/>
        </w:rPr>
      </w:pPr>
    </w:p>
    <w:p w:rsidR="004979C2" w:rsidRPr="00811981" w:rsidRDefault="004979C2" w:rsidP="003F1BB0">
      <w:pPr>
        <w:ind w:left="3969" w:right="-483" w:firstLine="11"/>
        <w:rPr>
          <w:b/>
          <w:sz w:val="24"/>
          <w:szCs w:val="24"/>
          <w:lang w:val="hr-HR"/>
        </w:rPr>
      </w:pPr>
    </w:p>
    <w:p w:rsidR="003F7C89" w:rsidRPr="00811981" w:rsidRDefault="003F7C89" w:rsidP="003F1BB0">
      <w:pPr>
        <w:ind w:right="-483"/>
        <w:jc w:val="center"/>
        <w:rPr>
          <w:b/>
          <w:sz w:val="24"/>
          <w:szCs w:val="24"/>
          <w:lang w:val="hr-HR"/>
        </w:rPr>
      </w:pPr>
    </w:p>
    <w:p w:rsidR="006926F2" w:rsidRPr="00811981" w:rsidRDefault="006926F2" w:rsidP="003F1BB0">
      <w:pPr>
        <w:ind w:right="-483"/>
        <w:jc w:val="center"/>
        <w:rPr>
          <w:b/>
          <w:sz w:val="24"/>
          <w:szCs w:val="24"/>
          <w:lang w:val="hr-HR"/>
        </w:rPr>
      </w:pPr>
      <w:r w:rsidRPr="00811981">
        <w:rPr>
          <w:b/>
          <w:sz w:val="24"/>
          <w:szCs w:val="24"/>
          <w:lang w:val="hr-HR"/>
        </w:rPr>
        <w:t>PRIJEDLOG STEČAJNOG UPRAVITELJA ZA SAZIVANJE ROČIŠTA VJEROVNIKA SUKLADNO ČLANKU 203. STEČAJNOG ZAKONA</w:t>
      </w:r>
    </w:p>
    <w:p w:rsidR="00172718" w:rsidRPr="00811981" w:rsidRDefault="00172718" w:rsidP="003F1BB0">
      <w:pPr>
        <w:ind w:right="-483"/>
        <w:rPr>
          <w:b/>
          <w:sz w:val="24"/>
          <w:szCs w:val="24"/>
          <w:lang w:val="hr-HR"/>
        </w:rPr>
      </w:pPr>
    </w:p>
    <w:p w:rsidR="00DA7C5F" w:rsidRPr="00811981" w:rsidRDefault="00DA7C5F" w:rsidP="003F1BB0">
      <w:pPr>
        <w:ind w:right="-483" w:firstLine="11"/>
        <w:jc w:val="both"/>
        <w:rPr>
          <w:sz w:val="24"/>
          <w:szCs w:val="24"/>
          <w:lang w:val="hr-HR"/>
        </w:rPr>
      </w:pPr>
      <w:r w:rsidRPr="00811981">
        <w:rPr>
          <w:sz w:val="24"/>
          <w:szCs w:val="24"/>
          <w:lang w:val="hr-HR"/>
        </w:rPr>
        <w:t>U stečajnom postupku nad stečajnim du</w:t>
      </w:r>
      <w:r w:rsidR="00C2364A" w:rsidRPr="00811981">
        <w:rPr>
          <w:sz w:val="24"/>
          <w:szCs w:val="24"/>
          <w:lang w:val="hr-HR"/>
        </w:rPr>
        <w:t>ž</w:t>
      </w:r>
      <w:r w:rsidRPr="00811981">
        <w:rPr>
          <w:sz w:val="24"/>
          <w:szCs w:val="24"/>
          <w:lang w:val="hr-HR"/>
        </w:rPr>
        <w:t xml:space="preserve">nikom </w:t>
      </w:r>
      <w:r w:rsidR="00470BE4" w:rsidRPr="00470BE4">
        <w:rPr>
          <w:sz w:val="24"/>
          <w:szCs w:val="24"/>
          <w:lang w:val="hr-HR"/>
        </w:rPr>
        <w:t>ANTE JURKOVIĆ d. o. o. za proizvodnju mesa i mesnih prerađevina u stečaju, iz Zagreba, Dedovići 3, MBS: 080377772, OIB: 46928909972</w:t>
      </w:r>
      <w:r w:rsidRPr="00811981">
        <w:rPr>
          <w:sz w:val="24"/>
          <w:szCs w:val="24"/>
          <w:lang w:val="hr-HR"/>
        </w:rPr>
        <w:t>, podnosim slijedeće:</w:t>
      </w:r>
      <w:r w:rsidR="00080AB5" w:rsidRPr="00811981">
        <w:rPr>
          <w:sz w:val="24"/>
          <w:szCs w:val="24"/>
          <w:lang w:val="hr-HR"/>
        </w:rPr>
        <w:t xml:space="preserve"> </w:t>
      </w:r>
    </w:p>
    <w:p w:rsidR="00BA1520" w:rsidRPr="00811981" w:rsidRDefault="00BA1520" w:rsidP="003F1BB0">
      <w:pPr>
        <w:ind w:right="-483"/>
        <w:rPr>
          <w:b/>
          <w:sz w:val="24"/>
          <w:szCs w:val="24"/>
          <w:lang w:val="hr-HR"/>
        </w:rPr>
      </w:pPr>
    </w:p>
    <w:p w:rsidR="004A610C" w:rsidRDefault="004A610C" w:rsidP="003F1BB0">
      <w:pPr>
        <w:ind w:right="-483"/>
        <w:rPr>
          <w:b/>
          <w:sz w:val="24"/>
          <w:szCs w:val="24"/>
          <w:lang w:val="hr-HR"/>
        </w:rPr>
      </w:pPr>
    </w:p>
    <w:p w:rsidR="00811981" w:rsidRPr="00811981" w:rsidRDefault="00811981" w:rsidP="003F1BB0">
      <w:pPr>
        <w:ind w:right="-483"/>
        <w:rPr>
          <w:b/>
          <w:sz w:val="24"/>
          <w:szCs w:val="24"/>
          <w:lang w:val="hr-HR"/>
        </w:rPr>
      </w:pPr>
    </w:p>
    <w:p w:rsidR="00E84C46" w:rsidRPr="00811981" w:rsidRDefault="00E84C46" w:rsidP="003F1BB0">
      <w:pPr>
        <w:ind w:right="-483"/>
        <w:jc w:val="center"/>
        <w:rPr>
          <w:b/>
          <w:sz w:val="24"/>
          <w:szCs w:val="24"/>
          <w:lang w:val="hr-HR"/>
        </w:rPr>
      </w:pPr>
      <w:r w:rsidRPr="00811981">
        <w:rPr>
          <w:b/>
          <w:sz w:val="24"/>
          <w:szCs w:val="24"/>
          <w:lang w:val="hr-HR"/>
        </w:rPr>
        <w:t>IZVJEŠĆE</w:t>
      </w:r>
      <w:r w:rsidR="00DA7C5F" w:rsidRPr="00811981">
        <w:rPr>
          <w:b/>
          <w:sz w:val="24"/>
          <w:szCs w:val="24"/>
          <w:lang w:val="hr-HR"/>
        </w:rPr>
        <w:t xml:space="preserve"> O</w:t>
      </w:r>
    </w:p>
    <w:p w:rsidR="00DA7C5F" w:rsidRPr="00811981" w:rsidRDefault="00DA7C5F" w:rsidP="003F1BB0">
      <w:pPr>
        <w:ind w:right="-483"/>
        <w:jc w:val="center"/>
        <w:rPr>
          <w:b/>
          <w:sz w:val="24"/>
          <w:szCs w:val="24"/>
          <w:lang w:val="hr-HR"/>
        </w:rPr>
      </w:pPr>
      <w:r w:rsidRPr="00811981">
        <w:rPr>
          <w:b/>
          <w:sz w:val="24"/>
          <w:szCs w:val="24"/>
          <w:lang w:val="hr-HR"/>
        </w:rPr>
        <w:t>TIJEKU STEČAJNOG POSTUPKA SA PRIJAVOM NEDOSTATNOSTI MASE ZA POKRIĆE TROŠKOVA STEČAJNOG POSTUPKA</w:t>
      </w:r>
    </w:p>
    <w:p w:rsidR="00150301" w:rsidRPr="00811981" w:rsidRDefault="00DA7C5F" w:rsidP="003F1BB0">
      <w:pPr>
        <w:ind w:right="-483"/>
        <w:jc w:val="center"/>
        <w:rPr>
          <w:b/>
          <w:sz w:val="24"/>
          <w:szCs w:val="24"/>
          <w:lang w:val="hr-HR"/>
        </w:rPr>
      </w:pPr>
      <w:r w:rsidRPr="00811981">
        <w:rPr>
          <w:b/>
          <w:sz w:val="24"/>
          <w:szCs w:val="24"/>
          <w:lang w:val="hr-HR"/>
        </w:rPr>
        <w:t xml:space="preserve"> (čl. 203. Stečajnog zakona)</w:t>
      </w:r>
    </w:p>
    <w:p w:rsidR="00E84C46" w:rsidRPr="00811981" w:rsidRDefault="00E84C46" w:rsidP="003F1BB0">
      <w:pPr>
        <w:ind w:right="-483"/>
        <w:jc w:val="center"/>
        <w:rPr>
          <w:sz w:val="24"/>
          <w:szCs w:val="24"/>
          <w:lang w:val="hr-HR"/>
        </w:rPr>
      </w:pPr>
    </w:p>
    <w:p w:rsidR="006D4B30" w:rsidRPr="00811981" w:rsidRDefault="006D4B30" w:rsidP="003F1BB0">
      <w:pPr>
        <w:ind w:right="-483"/>
        <w:jc w:val="center"/>
        <w:rPr>
          <w:sz w:val="24"/>
          <w:szCs w:val="24"/>
          <w:lang w:val="hr-HR"/>
        </w:rPr>
      </w:pPr>
    </w:p>
    <w:p w:rsidR="00DA7C5F" w:rsidRPr="00811981" w:rsidRDefault="00DA7C5F" w:rsidP="003F1BB0">
      <w:pPr>
        <w:ind w:right="-483"/>
        <w:jc w:val="both"/>
        <w:rPr>
          <w:sz w:val="24"/>
          <w:szCs w:val="24"/>
          <w:lang w:val="hr-HR"/>
        </w:rPr>
      </w:pPr>
      <w:r w:rsidRPr="00811981">
        <w:rPr>
          <w:sz w:val="24"/>
          <w:szCs w:val="24"/>
          <w:lang w:val="hr-HR"/>
        </w:rPr>
        <w:t xml:space="preserve">Ovim izvješćem obuhvaćene su radnje od održavanja Skupštine vjerovnika </w:t>
      </w:r>
      <w:r w:rsidR="00470BE4">
        <w:rPr>
          <w:sz w:val="24"/>
          <w:szCs w:val="24"/>
          <w:lang w:val="hr-HR"/>
        </w:rPr>
        <w:t>05</w:t>
      </w:r>
      <w:r w:rsidR="00C1096B" w:rsidRPr="00811981">
        <w:rPr>
          <w:sz w:val="24"/>
          <w:szCs w:val="24"/>
          <w:lang w:val="hr-HR"/>
        </w:rPr>
        <w:t xml:space="preserve">. </w:t>
      </w:r>
      <w:r w:rsidR="00470D8E">
        <w:rPr>
          <w:sz w:val="24"/>
          <w:szCs w:val="24"/>
          <w:lang w:val="hr-HR"/>
        </w:rPr>
        <w:t>srpnja</w:t>
      </w:r>
      <w:r w:rsidR="004A610C" w:rsidRPr="00811981">
        <w:rPr>
          <w:sz w:val="24"/>
          <w:szCs w:val="24"/>
          <w:lang w:val="hr-HR"/>
        </w:rPr>
        <w:t xml:space="preserve"> </w:t>
      </w:r>
      <w:r w:rsidR="00C1096B" w:rsidRPr="00811981">
        <w:rPr>
          <w:sz w:val="24"/>
          <w:szCs w:val="24"/>
          <w:lang w:val="hr-HR"/>
        </w:rPr>
        <w:t>201</w:t>
      </w:r>
      <w:r w:rsidR="00470BE4">
        <w:rPr>
          <w:sz w:val="24"/>
          <w:szCs w:val="24"/>
          <w:lang w:val="hr-HR"/>
        </w:rPr>
        <w:t>6</w:t>
      </w:r>
      <w:r w:rsidR="00C1096B" w:rsidRPr="00811981">
        <w:rPr>
          <w:sz w:val="24"/>
          <w:szCs w:val="24"/>
          <w:lang w:val="hr-HR"/>
        </w:rPr>
        <w:t>. godine</w:t>
      </w:r>
      <w:r w:rsidRPr="00811981">
        <w:rPr>
          <w:sz w:val="24"/>
          <w:szCs w:val="24"/>
          <w:lang w:val="hr-HR"/>
        </w:rPr>
        <w:t xml:space="preserve"> do dana sačinjenja ovog izvješća stečajnog upravitelja kao i prijedlozi u pogledu daljnjeg tijeka ovog stečajnog postupka.</w:t>
      </w:r>
    </w:p>
    <w:p w:rsidR="00DA7C5F" w:rsidRPr="00811981" w:rsidRDefault="00DA7C5F" w:rsidP="003F1BB0">
      <w:pPr>
        <w:ind w:right="-483"/>
        <w:jc w:val="both"/>
        <w:rPr>
          <w:sz w:val="24"/>
          <w:szCs w:val="24"/>
          <w:lang w:val="hr-HR"/>
        </w:rPr>
      </w:pPr>
    </w:p>
    <w:p w:rsidR="00DA7C5F" w:rsidRPr="00811981" w:rsidRDefault="00470BE4" w:rsidP="003F1BB0">
      <w:pPr>
        <w:ind w:right="-483"/>
        <w:jc w:val="both"/>
        <w:rPr>
          <w:sz w:val="24"/>
          <w:szCs w:val="24"/>
          <w:lang w:val="hr-HR"/>
        </w:rPr>
      </w:pPr>
      <w:r w:rsidRPr="00470BE4">
        <w:rPr>
          <w:sz w:val="24"/>
          <w:szCs w:val="24"/>
          <w:lang w:val="hr-HR"/>
        </w:rPr>
        <w:t>Rješenjem Trgovačkog suda u Zagrebu od 24. ožujka 2016. godine otvoren je stečajni postupak nad dužnikom ANTE JURKOVIĆ d. o. o. za proizvodnju mesa i mesnih prerađevina u stečaju, iz Zagreba, Dedovići 3, MBS: 080377772, OIB: 46928909972, te sam istim rješenjem imenovan za stečajnog upravitelja.</w:t>
      </w:r>
    </w:p>
    <w:p w:rsidR="00DA7C5F" w:rsidRPr="00811981" w:rsidRDefault="00DA7C5F" w:rsidP="003F1BB0">
      <w:pPr>
        <w:ind w:right="-483"/>
        <w:jc w:val="both"/>
        <w:rPr>
          <w:sz w:val="24"/>
          <w:szCs w:val="24"/>
          <w:lang w:val="hr-HR"/>
        </w:rPr>
      </w:pPr>
    </w:p>
    <w:p w:rsidR="007321A7" w:rsidRDefault="007321A7" w:rsidP="003F1BB0">
      <w:pPr>
        <w:ind w:right="-483"/>
        <w:jc w:val="both"/>
        <w:rPr>
          <w:sz w:val="24"/>
          <w:szCs w:val="24"/>
          <w:lang w:val="hr-HR"/>
        </w:rPr>
      </w:pPr>
    </w:p>
    <w:p w:rsidR="00470BE4" w:rsidRDefault="00470BE4" w:rsidP="003F1BB0">
      <w:pPr>
        <w:ind w:right="-483"/>
        <w:jc w:val="both"/>
        <w:rPr>
          <w:sz w:val="24"/>
          <w:szCs w:val="24"/>
          <w:lang w:val="hr-HR"/>
        </w:rPr>
      </w:pPr>
    </w:p>
    <w:p w:rsidR="00470BE4" w:rsidRPr="00811981" w:rsidRDefault="00470BE4" w:rsidP="003F1BB0">
      <w:pPr>
        <w:ind w:right="-483"/>
        <w:jc w:val="both"/>
        <w:rPr>
          <w:sz w:val="24"/>
          <w:szCs w:val="24"/>
          <w:lang w:val="hr-HR"/>
        </w:rPr>
      </w:pPr>
    </w:p>
    <w:p w:rsidR="007321A7" w:rsidRPr="00811981" w:rsidRDefault="007321A7" w:rsidP="003F1BB0">
      <w:pPr>
        <w:ind w:right="-483"/>
        <w:jc w:val="both"/>
        <w:rPr>
          <w:sz w:val="24"/>
          <w:szCs w:val="24"/>
          <w:lang w:val="hr-HR"/>
        </w:rPr>
      </w:pPr>
    </w:p>
    <w:p w:rsidR="007321A7" w:rsidRPr="00811981" w:rsidRDefault="007321A7" w:rsidP="003F1BB0">
      <w:pPr>
        <w:ind w:right="-483"/>
        <w:jc w:val="both"/>
        <w:rPr>
          <w:sz w:val="24"/>
          <w:szCs w:val="24"/>
          <w:lang w:val="hr-HR"/>
        </w:rPr>
      </w:pPr>
    </w:p>
    <w:p w:rsidR="00BD6336" w:rsidRPr="00811981" w:rsidRDefault="007321A7" w:rsidP="003F1BB0">
      <w:pPr>
        <w:ind w:right="-483"/>
        <w:jc w:val="both"/>
        <w:rPr>
          <w:b/>
          <w:sz w:val="24"/>
          <w:szCs w:val="24"/>
          <w:lang w:val="hr-HR"/>
        </w:rPr>
      </w:pPr>
      <w:r w:rsidRPr="00811981">
        <w:rPr>
          <w:b/>
          <w:sz w:val="24"/>
          <w:szCs w:val="24"/>
          <w:lang w:val="hr-HR"/>
        </w:rPr>
        <w:t>1.</w:t>
      </w:r>
      <w:r w:rsidR="00BD6336" w:rsidRPr="00811981">
        <w:rPr>
          <w:b/>
          <w:sz w:val="24"/>
          <w:szCs w:val="24"/>
          <w:lang w:val="hr-HR"/>
        </w:rPr>
        <w:tab/>
        <w:t>TIJEK STEČAJNOG POSTUPKA</w:t>
      </w:r>
    </w:p>
    <w:p w:rsidR="00BD6336" w:rsidRPr="00811981" w:rsidRDefault="00BD6336" w:rsidP="003F1BB0">
      <w:pPr>
        <w:ind w:right="-483"/>
        <w:jc w:val="both"/>
        <w:rPr>
          <w:sz w:val="24"/>
          <w:szCs w:val="24"/>
          <w:lang w:val="hr-HR"/>
        </w:rPr>
      </w:pPr>
    </w:p>
    <w:p w:rsidR="003F7C89" w:rsidRPr="00811981" w:rsidRDefault="00BD6336" w:rsidP="003F1BB0">
      <w:pPr>
        <w:ind w:right="-483"/>
        <w:jc w:val="both"/>
        <w:rPr>
          <w:sz w:val="24"/>
          <w:szCs w:val="24"/>
          <w:lang w:val="hr-HR"/>
        </w:rPr>
      </w:pPr>
      <w:r w:rsidRPr="00811981">
        <w:rPr>
          <w:sz w:val="24"/>
          <w:szCs w:val="24"/>
          <w:lang w:val="hr-HR"/>
        </w:rPr>
        <w:t>U dosadašnjem tijeku stečajnog postupka obavljene su</w:t>
      </w:r>
      <w:r w:rsidR="003F7C89" w:rsidRPr="00811981">
        <w:rPr>
          <w:sz w:val="24"/>
          <w:szCs w:val="24"/>
          <w:lang w:val="hr-HR"/>
        </w:rPr>
        <w:t xml:space="preserve"> sve zakonom određene radnje, te </w:t>
      </w:r>
      <w:r w:rsidRPr="00811981">
        <w:rPr>
          <w:sz w:val="24"/>
          <w:szCs w:val="24"/>
          <w:lang w:val="hr-HR"/>
        </w:rPr>
        <w:t xml:space="preserve">ispitivanje </w:t>
      </w:r>
      <w:r w:rsidR="003F7C89" w:rsidRPr="00811981">
        <w:rPr>
          <w:sz w:val="24"/>
          <w:szCs w:val="24"/>
          <w:lang w:val="hr-HR"/>
        </w:rPr>
        <w:t>pristiglih tražbina vjerovnika.</w:t>
      </w:r>
    </w:p>
    <w:p w:rsidR="007321A7" w:rsidRDefault="007321A7" w:rsidP="003F1BB0">
      <w:pPr>
        <w:ind w:right="-483"/>
        <w:jc w:val="both"/>
        <w:rPr>
          <w:sz w:val="24"/>
          <w:szCs w:val="24"/>
          <w:lang w:val="hr-HR"/>
        </w:rPr>
      </w:pPr>
    </w:p>
    <w:p w:rsidR="00A54E86" w:rsidRDefault="00A54E86" w:rsidP="003F1BB0">
      <w:pPr>
        <w:ind w:right="-483"/>
        <w:jc w:val="both"/>
        <w:rPr>
          <w:sz w:val="24"/>
          <w:szCs w:val="24"/>
          <w:lang w:val="hr-HR"/>
        </w:rPr>
      </w:pPr>
      <w:r>
        <w:rPr>
          <w:sz w:val="24"/>
          <w:szCs w:val="24"/>
          <w:lang w:val="hr-HR"/>
        </w:rPr>
        <w:t xml:space="preserve">Kod preuzimanja dužnosti u društvu </w:t>
      </w:r>
      <w:r w:rsidR="00470BE4">
        <w:rPr>
          <w:sz w:val="24"/>
          <w:szCs w:val="24"/>
          <w:lang w:val="hr-HR"/>
        </w:rPr>
        <w:t xml:space="preserve">je zatečan radnik </w:t>
      </w:r>
      <w:r w:rsidR="00470BE4" w:rsidRPr="00470BE4">
        <w:rPr>
          <w:sz w:val="24"/>
          <w:szCs w:val="24"/>
          <w:lang w:val="hr-HR"/>
        </w:rPr>
        <w:t>Neven Jurković, Zagreb, Dedovići 3, OIB: 57986690384</w:t>
      </w:r>
      <w:r>
        <w:rPr>
          <w:sz w:val="24"/>
          <w:szCs w:val="24"/>
          <w:lang w:val="hr-HR"/>
        </w:rPr>
        <w:t>.</w:t>
      </w:r>
    </w:p>
    <w:p w:rsidR="00A54E86" w:rsidRDefault="00470BE4" w:rsidP="003F1BB0">
      <w:pPr>
        <w:ind w:right="-483"/>
        <w:jc w:val="both"/>
        <w:rPr>
          <w:sz w:val="24"/>
          <w:szCs w:val="24"/>
          <w:lang w:val="hr-HR"/>
        </w:rPr>
      </w:pPr>
      <w:r>
        <w:rPr>
          <w:sz w:val="24"/>
          <w:szCs w:val="24"/>
          <w:lang w:val="hr-HR"/>
        </w:rPr>
        <w:t>Predmetnom radniku o</w:t>
      </w:r>
      <w:r w:rsidRPr="00470BE4">
        <w:rPr>
          <w:sz w:val="24"/>
          <w:szCs w:val="24"/>
          <w:lang w:val="hr-HR"/>
        </w:rPr>
        <w:t>tkazan je ugovor o radu</w:t>
      </w:r>
      <w:r w:rsidR="003F1BB0">
        <w:rPr>
          <w:sz w:val="24"/>
          <w:szCs w:val="24"/>
          <w:lang w:val="hr-HR"/>
        </w:rPr>
        <w:t>.</w:t>
      </w:r>
    </w:p>
    <w:p w:rsidR="00470BE4" w:rsidRPr="00811981" w:rsidRDefault="00470BE4" w:rsidP="003F1BB0">
      <w:pPr>
        <w:ind w:right="-483"/>
        <w:jc w:val="both"/>
        <w:rPr>
          <w:sz w:val="24"/>
          <w:szCs w:val="24"/>
          <w:lang w:val="hr-HR"/>
        </w:rPr>
      </w:pPr>
    </w:p>
    <w:p w:rsidR="00DA7C5F" w:rsidRPr="00811981" w:rsidRDefault="00080AB5" w:rsidP="003F1BB0">
      <w:pPr>
        <w:ind w:right="-483"/>
        <w:jc w:val="both"/>
        <w:rPr>
          <w:sz w:val="24"/>
          <w:szCs w:val="24"/>
          <w:lang w:val="hr-HR"/>
        </w:rPr>
      </w:pPr>
      <w:r w:rsidRPr="00811981">
        <w:rPr>
          <w:sz w:val="24"/>
          <w:szCs w:val="24"/>
          <w:lang w:val="hr-HR"/>
        </w:rPr>
        <w:t xml:space="preserve">Ispitno ročište </w:t>
      </w:r>
      <w:r w:rsidR="00C2364A" w:rsidRPr="00811981">
        <w:rPr>
          <w:sz w:val="24"/>
          <w:szCs w:val="24"/>
          <w:lang w:val="hr-HR"/>
        </w:rPr>
        <w:t>održano</w:t>
      </w:r>
      <w:r w:rsidR="00BD6336" w:rsidRPr="00811981">
        <w:rPr>
          <w:sz w:val="24"/>
          <w:szCs w:val="24"/>
          <w:lang w:val="hr-HR"/>
        </w:rPr>
        <w:t xml:space="preserve"> je dana </w:t>
      </w:r>
      <w:r w:rsidR="00470BE4">
        <w:rPr>
          <w:sz w:val="24"/>
          <w:szCs w:val="24"/>
          <w:lang w:val="hr-HR"/>
        </w:rPr>
        <w:t>05</w:t>
      </w:r>
      <w:r w:rsidR="00442C4A" w:rsidRPr="00811981">
        <w:rPr>
          <w:sz w:val="24"/>
          <w:szCs w:val="24"/>
          <w:lang w:val="hr-HR"/>
        </w:rPr>
        <w:t>.</w:t>
      </w:r>
      <w:r w:rsidR="00BD6336" w:rsidRPr="00811981">
        <w:rPr>
          <w:sz w:val="24"/>
          <w:szCs w:val="24"/>
          <w:lang w:val="hr-HR"/>
        </w:rPr>
        <w:t xml:space="preserve"> </w:t>
      </w:r>
      <w:r w:rsidR="00470D8E">
        <w:rPr>
          <w:sz w:val="24"/>
          <w:szCs w:val="24"/>
          <w:lang w:val="hr-HR"/>
        </w:rPr>
        <w:t>srpnja</w:t>
      </w:r>
      <w:r w:rsidR="004A610C" w:rsidRPr="00811981">
        <w:rPr>
          <w:sz w:val="24"/>
          <w:szCs w:val="24"/>
          <w:lang w:val="hr-HR"/>
        </w:rPr>
        <w:t xml:space="preserve"> </w:t>
      </w:r>
      <w:r w:rsidR="00BD6336" w:rsidRPr="00811981">
        <w:rPr>
          <w:sz w:val="24"/>
          <w:szCs w:val="24"/>
          <w:lang w:val="hr-HR"/>
        </w:rPr>
        <w:t>201</w:t>
      </w:r>
      <w:r w:rsidR="00470BE4">
        <w:rPr>
          <w:sz w:val="24"/>
          <w:szCs w:val="24"/>
          <w:lang w:val="hr-HR"/>
        </w:rPr>
        <w:t>6</w:t>
      </w:r>
      <w:r w:rsidR="00BD6336" w:rsidRPr="00811981">
        <w:rPr>
          <w:sz w:val="24"/>
          <w:szCs w:val="24"/>
          <w:lang w:val="hr-HR"/>
        </w:rPr>
        <w:t>. godine</w:t>
      </w:r>
      <w:r w:rsidR="003F7C89" w:rsidRPr="00811981">
        <w:rPr>
          <w:sz w:val="24"/>
          <w:szCs w:val="24"/>
          <w:lang w:val="hr-HR"/>
        </w:rPr>
        <w:t xml:space="preserve">, na kojem su utvrđene tražbine vjerovnika u </w:t>
      </w:r>
      <w:r w:rsidR="00470BE4">
        <w:rPr>
          <w:sz w:val="24"/>
          <w:szCs w:val="24"/>
          <w:lang w:val="hr-HR"/>
        </w:rPr>
        <w:t xml:space="preserve">1. višem isplatnom redu u ukupnom iznosu od 159.343,17 kn i </w:t>
      </w:r>
      <w:r w:rsidR="003F7C89" w:rsidRPr="00811981">
        <w:rPr>
          <w:sz w:val="24"/>
          <w:szCs w:val="24"/>
          <w:lang w:val="hr-HR"/>
        </w:rPr>
        <w:t xml:space="preserve">2. višem isplatnom redu u ukupnom iznosu od </w:t>
      </w:r>
      <w:r w:rsidR="00470BE4">
        <w:rPr>
          <w:sz w:val="24"/>
          <w:szCs w:val="24"/>
          <w:lang w:val="hr-HR"/>
        </w:rPr>
        <w:t>176.762.979,07</w:t>
      </w:r>
      <w:r w:rsidR="00470D8E" w:rsidRPr="00470D8E">
        <w:rPr>
          <w:sz w:val="24"/>
          <w:szCs w:val="24"/>
          <w:lang w:val="hr-HR"/>
        </w:rPr>
        <w:t xml:space="preserve"> </w:t>
      </w:r>
      <w:r w:rsidR="003F7C89" w:rsidRPr="00811981">
        <w:rPr>
          <w:sz w:val="24"/>
          <w:szCs w:val="24"/>
          <w:lang w:val="hr-HR"/>
        </w:rPr>
        <w:t>kn.</w:t>
      </w:r>
    </w:p>
    <w:p w:rsidR="003F7C89" w:rsidRPr="00811981" w:rsidRDefault="003F7C89" w:rsidP="003F1BB0">
      <w:pPr>
        <w:ind w:right="-483"/>
        <w:jc w:val="both"/>
        <w:rPr>
          <w:sz w:val="24"/>
          <w:szCs w:val="24"/>
          <w:lang w:val="hr-HR"/>
        </w:rPr>
      </w:pPr>
    </w:p>
    <w:p w:rsidR="00F019CA" w:rsidRPr="00811981" w:rsidRDefault="00F019CA" w:rsidP="003F1BB0">
      <w:pPr>
        <w:ind w:right="-483"/>
        <w:jc w:val="both"/>
        <w:rPr>
          <w:sz w:val="24"/>
          <w:szCs w:val="24"/>
          <w:lang w:val="hr-HR"/>
        </w:rPr>
      </w:pPr>
      <w:r w:rsidRPr="005B6C9D">
        <w:rPr>
          <w:sz w:val="24"/>
          <w:szCs w:val="24"/>
          <w:lang w:val="hr-HR"/>
        </w:rPr>
        <w:t xml:space="preserve">Ispitno ročište održano je </w:t>
      </w:r>
      <w:r w:rsidR="00470BE4">
        <w:rPr>
          <w:sz w:val="24"/>
          <w:szCs w:val="24"/>
          <w:lang w:val="hr-HR"/>
        </w:rPr>
        <w:t>05</w:t>
      </w:r>
      <w:r w:rsidR="00470D8E" w:rsidRPr="005B6C9D">
        <w:rPr>
          <w:sz w:val="24"/>
          <w:szCs w:val="24"/>
          <w:lang w:val="hr-HR"/>
        </w:rPr>
        <w:t>. srpnja 201</w:t>
      </w:r>
      <w:r w:rsidR="00470BE4">
        <w:rPr>
          <w:sz w:val="24"/>
          <w:szCs w:val="24"/>
          <w:lang w:val="hr-HR"/>
        </w:rPr>
        <w:t>6</w:t>
      </w:r>
      <w:r w:rsidR="00470D8E" w:rsidRPr="005B6C9D">
        <w:rPr>
          <w:sz w:val="24"/>
          <w:szCs w:val="24"/>
          <w:lang w:val="hr-HR"/>
        </w:rPr>
        <w:t>. godine</w:t>
      </w:r>
      <w:r w:rsidRPr="005B6C9D">
        <w:rPr>
          <w:sz w:val="24"/>
          <w:szCs w:val="24"/>
          <w:lang w:val="hr-HR"/>
        </w:rPr>
        <w:t xml:space="preserve">, rok za prijavu tražbina temeljem članka 176. st. 2. i 4. Stečajnog zakona je istekao dana </w:t>
      </w:r>
      <w:r w:rsidR="00470BE4">
        <w:rPr>
          <w:sz w:val="24"/>
          <w:szCs w:val="24"/>
          <w:lang w:val="hr-HR"/>
        </w:rPr>
        <w:t>05</w:t>
      </w:r>
      <w:r w:rsidRPr="005B6C9D">
        <w:rPr>
          <w:sz w:val="24"/>
          <w:szCs w:val="24"/>
          <w:lang w:val="hr-HR"/>
        </w:rPr>
        <w:t xml:space="preserve">. </w:t>
      </w:r>
      <w:r w:rsidR="00470BE4">
        <w:rPr>
          <w:sz w:val="24"/>
          <w:szCs w:val="24"/>
          <w:lang w:val="hr-HR"/>
        </w:rPr>
        <w:t xml:space="preserve">listopada </w:t>
      </w:r>
      <w:r w:rsidRPr="005B6C9D">
        <w:rPr>
          <w:sz w:val="24"/>
          <w:szCs w:val="24"/>
          <w:lang w:val="hr-HR"/>
        </w:rPr>
        <w:t>201</w:t>
      </w:r>
      <w:r w:rsidR="00470BE4">
        <w:rPr>
          <w:sz w:val="24"/>
          <w:szCs w:val="24"/>
          <w:lang w:val="hr-HR"/>
        </w:rPr>
        <w:t>6</w:t>
      </w:r>
      <w:r w:rsidRPr="005B6C9D">
        <w:rPr>
          <w:sz w:val="24"/>
          <w:szCs w:val="24"/>
          <w:lang w:val="hr-HR"/>
        </w:rPr>
        <w:t xml:space="preserve">. godine, </w:t>
      </w:r>
      <w:r w:rsidR="00E91F32" w:rsidRPr="005B6C9D">
        <w:rPr>
          <w:sz w:val="24"/>
          <w:szCs w:val="24"/>
          <w:lang w:val="hr-HR"/>
        </w:rPr>
        <w:t xml:space="preserve">u kojem roku </w:t>
      </w:r>
      <w:r w:rsidR="00470BE4">
        <w:rPr>
          <w:sz w:val="24"/>
          <w:szCs w:val="24"/>
          <w:lang w:val="hr-HR"/>
        </w:rPr>
        <w:t>ni</w:t>
      </w:r>
      <w:r w:rsidR="005B6C9D">
        <w:rPr>
          <w:sz w:val="24"/>
          <w:szCs w:val="24"/>
          <w:lang w:val="hr-HR"/>
        </w:rPr>
        <w:t>su</w:t>
      </w:r>
      <w:r w:rsidR="00E91F32" w:rsidRPr="005B6C9D">
        <w:rPr>
          <w:sz w:val="24"/>
          <w:szCs w:val="24"/>
          <w:lang w:val="hr-HR"/>
        </w:rPr>
        <w:t xml:space="preserve"> pri</w:t>
      </w:r>
      <w:r w:rsidR="005B6C9D">
        <w:rPr>
          <w:sz w:val="24"/>
          <w:szCs w:val="24"/>
          <w:lang w:val="hr-HR"/>
        </w:rPr>
        <w:t>stigle</w:t>
      </w:r>
      <w:r w:rsidR="00E91F32" w:rsidRPr="005B6C9D">
        <w:rPr>
          <w:sz w:val="24"/>
          <w:szCs w:val="24"/>
          <w:lang w:val="hr-HR"/>
        </w:rPr>
        <w:t xml:space="preserve"> naknadn</w:t>
      </w:r>
      <w:r w:rsidR="005B6C9D">
        <w:rPr>
          <w:sz w:val="24"/>
          <w:szCs w:val="24"/>
          <w:lang w:val="hr-HR"/>
        </w:rPr>
        <w:t>e prijave</w:t>
      </w:r>
      <w:r w:rsidR="00E91F32" w:rsidRPr="005B6C9D">
        <w:rPr>
          <w:sz w:val="24"/>
          <w:szCs w:val="24"/>
          <w:lang w:val="hr-HR"/>
        </w:rPr>
        <w:t xml:space="preserve"> tražbina</w:t>
      </w:r>
      <w:r w:rsidR="005B6C9D">
        <w:rPr>
          <w:sz w:val="24"/>
          <w:szCs w:val="24"/>
          <w:lang w:val="hr-HR"/>
        </w:rPr>
        <w:t>.</w:t>
      </w:r>
      <w:r w:rsidR="00470BE4" w:rsidRPr="00811981">
        <w:rPr>
          <w:sz w:val="24"/>
          <w:szCs w:val="24"/>
          <w:lang w:val="hr-HR"/>
        </w:rPr>
        <w:t xml:space="preserve"> </w:t>
      </w:r>
    </w:p>
    <w:p w:rsidR="007B59FD" w:rsidRPr="00811981" w:rsidRDefault="007B59FD" w:rsidP="003F1BB0">
      <w:pPr>
        <w:ind w:right="-483"/>
        <w:jc w:val="both"/>
        <w:rPr>
          <w:sz w:val="24"/>
          <w:szCs w:val="24"/>
          <w:lang w:val="hr-HR"/>
        </w:rPr>
      </w:pPr>
    </w:p>
    <w:p w:rsidR="001356C7" w:rsidRPr="00811981" w:rsidRDefault="001356C7" w:rsidP="003F1BB0">
      <w:pPr>
        <w:ind w:right="-483"/>
        <w:jc w:val="both"/>
        <w:rPr>
          <w:sz w:val="24"/>
          <w:szCs w:val="24"/>
          <w:lang w:val="hr-HR"/>
        </w:rPr>
      </w:pPr>
    </w:p>
    <w:p w:rsidR="007321A7" w:rsidRPr="00811981" w:rsidRDefault="007321A7" w:rsidP="003F1BB0">
      <w:pPr>
        <w:numPr>
          <w:ilvl w:val="0"/>
          <w:numId w:val="38"/>
        </w:numPr>
        <w:ind w:right="-483"/>
        <w:jc w:val="both"/>
        <w:outlineLvl w:val="0"/>
        <w:rPr>
          <w:b/>
          <w:spacing w:val="-5"/>
          <w:sz w:val="24"/>
          <w:szCs w:val="24"/>
          <w:lang w:val="hr-HR"/>
        </w:rPr>
      </w:pPr>
      <w:r w:rsidRPr="00811981">
        <w:rPr>
          <w:b/>
          <w:sz w:val="24"/>
          <w:szCs w:val="24"/>
          <w:lang w:val="hr-HR"/>
        </w:rPr>
        <w:t xml:space="preserve">IZVJEŠĆE STEČAJNOG UPRAVITELJA ZA ROČIŠTE VJEROVNIKA </w:t>
      </w:r>
    </w:p>
    <w:p w:rsidR="007321A7" w:rsidRPr="00811981" w:rsidRDefault="007321A7" w:rsidP="003F1BB0">
      <w:pPr>
        <w:ind w:left="390" w:right="-483"/>
        <w:jc w:val="both"/>
        <w:outlineLvl w:val="0"/>
        <w:rPr>
          <w:spacing w:val="-5"/>
          <w:sz w:val="24"/>
          <w:szCs w:val="24"/>
          <w:lang w:val="hr-HR"/>
        </w:rPr>
      </w:pPr>
    </w:p>
    <w:p w:rsidR="007321A7" w:rsidRPr="00811981" w:rsidRDefault="007321A7" w:rsidP="003F1BB0">
      <w:pPr>
        <w:numPr>
          <w:ilvl w:val="1"/>
          <w:numId w:val="38"/>
        </w:numPr>
        <w:ind w:right="-483"/>
        <w:jc w:val="both"/>
        <w:outlineLvl w:val="0"/>
        <w:rPr>
          <w:b/>
          <w:spacing w:val="-5"/>
          <w:sz w:val="24"/>
          <w:szCs w:val="24"/>
          <w:lang w:val="hr-HR"/>
        </w:rPr>
      </w:pPr>
      <w:r w:rsidRPr="00811981">
        <w:rPr>
          <w:b/>
          <w:spacing w:val="-5"/>
          <w:sz w:val="24"/>
          <w:szCs w:val="24"/>
          <w:lang w:val="hr-HR"/>
        </w:rPr>
        <w:t>Imovina društva</w:t>
      </w:r>
    </w:p>
    <w:p w:rsidR="007321A7" w:rsidRPr="00811981" w:rsidRDefault="007321A7" w:rsidP="003F1BB0">
      <w:pPr>
        <w:ind w:left="720" w:right="-483"/>
        <w:jc w:val="both"/>
        <w:outlineLvl w:val="0"/>
        <w:rPr>
          <w:spacing w:val="-5"/>
          <w:sz w:val="24"/>
          <w:szCs w:val="24"/>
          <w:lang w:val="hr-HR"/>
        </w:rPr>
      </w:pPr>
    </w:p>
    <w:p w:rsidR="007321A7" w:rsidRPr="00811981" w:rsidRDefault="007321A7" w:rsidP="003F1BB0">
      <w:pPr>
        <w:ind w:right="-483"/>
        <w:rPr>
          <w:sz w:val="24"/>
          <w:szCs w:val="24"/>
          <w:lang w:val="hr-HR"/>
        </w:rPr>
      </w:pPr>
      <w:r w:rsidRPr="00811981">
        <w:rPr>
          <w:sz w:val="24"/>
          <w:szCs w:val="24"/>
          <w:lang w:val="hr-HR"/>
        </w:rPr>
        <w:t xml:space="preserve">Stečajni postupak je trajao </w:t>
      </w:r>
      <w:r w:rsidR="00470BE4">
        <w:rPr>
          <w:sz w:val="24"/>
          <w:szCs w:val="24"/>
          <w:lang w:val="hr-HR"/>
        </w:rPr>
        <w:t>sedam</w:t>
      </w:r>
      <w:r w:rsidRPr="00811981">
        <w:rPr>
          <w:sz w:val="24"/>
          <w:szCs w:val="24"/>
          <w:lang w:val="hr-HR"/>
        </w:rPr>
        <w:t xml:space="preserve"> mjeseci.</w:t>
      </w:r>
    </w:p>
    <w:p w:rsidR="007321A7" w:rsidRPr="00811981" w:rsidRDefault="007321A7" w:rsidP="003F1BB0">
      <w:pPr>
        <w:ind w:right="-483"/>
        <w:rPr>
          <w:sz w:val="24"/>
          <w:szCs w:val="24"/>
          <w:lang w:val="hr-HR"/>
        </w:rPr>
      </w:pPr>
    </w:p>
    <w:p w:rsidR="007321A7" w:rsidRPr="00811981" w:rsidRDefault="007321A7" w:rsidP="003F1BB0">
      <w:pPr>
        <w:ind w:right="-483"/>
        <w:jc w:val="both"/>
        <w:rPr>
          <w:sz w:val="24"/>
          <w:szCs w:val="24"/>
          <w:lang w:val="hr-HR"/>
        </w:rPr>
      </w:pPr>
      <w:r w:rsidRPr="00811981">
        <w:rPr>
          <w:sz w:val="24"/>
          <w:szCs w:val="24"/>
          <w:lang w:val="hr-HR"/>
        </w:rPr>
        <w:t xml:space="preserve">U tijeku stečajnog postupka </w:t>
      </w:r>
      <w:r w:rsidR="001F1CAF">
        <w:rPr>
          <w:sz w:val="24"/>
          <w:szCs w:val="24"/>
          <w:lang w:val="hr-HR"/>
        </w:rPr>
        <w:t xml:space="preserve">nisu pronađene pokretnine za koje </w:t>
      </w:r>
      <w:r w:rsidR="001F1CAF" w:rsidRPr="00EB6A76">
        <w:rPr>
          <w:sz w:val="24"/>
          <w:szCs w:val="24"/>
          <w:lang w:val="hr-HR"/>
        </w:rPr>
        <w:t xml:space="preserve">je kao vlasnik evidentiran </w:t>
      </w:r>
      <w:r w:rsidR="001F1CAF">
        <w:rPr>
          <w:sz w:val="24"/>
          <w:szCs w:val="24"/>
          <w:lang w:val="hr-HR"/>
        </w:rPr>
        <w:t xml:space="preserve">stečajni dužnik, a prema </w:t>
      </w:r>
      <w:r w:rsidR="001F1CAF" w:rsidRPr="00EB6A76">
        <w:rPr>
          <w:sz w:val="24"/>
          <w:szCs w:val="24"/>
          <w:lang w:val="hr-HR"/>
        </w:rPr>
        <w:t>Uvj</w:t>
      </w:r>
      <w:r w:rsidR="001F1CAF">
        <w:rPr>
          <w:sz w:val="24"/>
          <w:szCs w:val="24"/>
          <w:lang w:val="hr-HR"/>
        </w:rPr>
        <w:t>erenju izdanom od PU Zagrebačke.</w:t>
      </w:r>
    </w:p>
    <w:p w:rsidR="007321A7" w:rsidRDefault="007321A7" w:rsidP="003F1BB0">
      <w:pPr>
        <w:ind w:right="-483"/>
        <w:jc w:val="both"/>
        <w:outlineLvl w:val="0"/>
        <w:rPr>
          <w:spacing w:val="-5"/>
          <w:sz w:val="24"/>
          <w:szCs w:val="24"/>
          <w:lang w:val="hr-HR"/>
        </w:rPr>
      </w:pPr>
    </w:p>
    <w:p w:rsidR="001F1CAF" w:rsidRPr="001F1CAF" w:rsidRDefault="001F1CAF" w:rsidP="003F1BB0">
      <w:pPr>
        <w:ind w:right="-483"/>
        <w:jc w:val="both"/>
        <w:rPr>
          <w:sz w:val="24"/>
          <w:szCs w:val="24"/>
          <w:lang w:val="hr-HR"/>
        </w:rPr>
      </w:pPr>
      <w:r w:rsidRPr="001F1CAF">
        <w:rPr>
          <w:sz w:val="24"/>
          <w:szCs w:val="24"/>
          <w:lang w:val="hr-HR"/>
        </w:rPr>
        <w:t>Potraživanja za koje se vode aktivni sudski sporovi (parnice ili ovrhe) radi isplate ukupno 16.202.619,60  kuna</w:t>
      </w:r>
    </w:p>
    <w:p w:rsidR="001F1CAF" w:rsidRDefault="001F1CAF" w:rsidP="003F1BB0">
      <w:pPr>
        <w:ind w:right="-483"/>
        <w:jc w:val="both"/>
        <w:rPr>
          <w:b/>
          <w:sz w:val="24"/>
          <w:szCs w:val="24"/>
          <w:lang w:val="hr-HR"/>
        </w:rPr>
      </w:pPr>
    </w:p>
    <w:p w:rsidR="001F1CAF" w:rsidRPr="009D0E8F" w:rsidRDefault="001F1CAF" w:rsidP="003F1BB0">
      <w:pPr>
        <w:numPr>
          <w:ilvl w:val="0"/>
          <w:numId w:val="41"/>
        </w:numPr>
        <w:ind w:left="284" w:right="-483"/>
        <w:jc w:val="both"/>
        <w:rPr>
          <w:sz w:val="24"/>
          <w:szCs w:val="24"/>
          <w:u w:val="single"/>
          <w:lang w:val="hr-HR"/>
        </w:rPr>
      </w:pPr>
      <w:r w:rsidRPr="009D0E8F">
        <w:rPr>
          <w:sz w:val="24"/>
          <w:szCs w:val="24"/>
          <w:u w:val="single"/>
          <w:lang w:val="hr-HR"/>
        </w:rPr>
        <w:t>Vrsta postupka: parnični postupak</w:t>
      </w:r>
    </w:p>
    <w:p w:rsidR="001F1CAF" w:rsidRPr="00272402" w:rsidRDefault="001F1CAF" w:rsidP="003F1BB0">
      <w:pPr>
        <w:ind w:right="-483"/>
        <w:jc w:val="both"/>
        <w:rPr>
          <w:sz w:val="24"/>
          <w:szCs w:val="24"/>
          <w:lang w:val="hr-HR"/>
        </w:rPr>
      </w:pPr>
      <w:r w:rsidRPr="00272402">
        <w:rPr>
          <w:sz w:val="24"/>
          <w:szCs w:val="24"/>
          <w:lang w:val="hr-HR"/>
        </w:rPr>
        <w:t>Sud/tijelo : Trgovački sud u Zagrebu, Stalna služba u Karlovcu</w:t>
      </w:r>
    </w:p>
    <w:p w:rsidR="001F1CAF" w:rsidRPr="00272402" w:rsidRDefault="001F1CAF" w:rsidP="003F1BB0">
      <w:pPr>
        <w:ind w:right="-483"/>
        <w:jc w:val="both"/>
        <w:rPr>
          <w:sz w:val="24"/>
          <w:szCs w:val="24"/>
          <w:lang w:val="hr-HR"/>
        </w:rPr>
      </w:pPr>
    </w:p>
    <w:p w:rsidR="001F1CAF" w:rsidRPr="00272402" w:rsidRDefault="001F1CAF" w:rsidP="003F1BB0">
      <w:pPr>
        <w:ind w:right="-483"/>
        <w:jc w:val="both"/>
        <w:rPr>
          <w:sz w:val="24"/>
          <w:szCs w:val="24"/>
          <w:lang w:val="hr-HR"/>
        </w:rPr>
      </w:pPr>
      <w:r w:rsidRPr="00272402">
        <w:rPr>
          <w:sz w:val="24"/>
          <w:szCs w:val="24"/>
          <w:lang w:val="hr-HR"/>
        </w:rPr>
        <w:t>Poslovni broj: P-3603/13</w:t>
      </w:r>
    </w:p>
    <w:p w:rsidR="001F1CAF" w:rsidRPr="00272402" w:rsidRDefault="001F1CAF" w:rsidP="003F1BB0">
      <w:pPr>
        <w:ind w:right="-483"/>
        <w:jc w:val="both"/>
        <w:rPr>
          <w:sz w:val="24"/>
          <w:szCs w:val="24"/>
          <w:lang w:val="hr-HR"/>
        </w:rPr>
      </w:pPr>
    </w:p>
    <w:p w:rsidR="001F1CAF" w:rsidRPr="00272402" w:rsidRDefault="001F1CAF" w:rsidP="003F1BB0">
      <w:pPr>
        <w:ind w:right="-483"/>
        <w:jc w:val="both"/>
        <w:rPr>
          <w:sz w:val="24"/>
          <w:szCs w:val="24"/>
          <w:lang w:val="hr-HR"/>
        </w:rPr>
      </w:pPr>
      <w:r w:rsidRPr="00272402">
        <w:rPr>
          <w:sz w:val="24"/>
          <w:szCs w:val="24"/>
          <w:lang w:val="hr-HR"/>
        </w:rPr>
        <w:t>Tuženi: 1. Zagrebačka banka d.d., Zagreb, Trg bana Josipa Jelačića 10, OIB: 92963223473</w:t>
      </w:r>
    </w:p>
    <w:p w:rsidR="001F1CAF" w:rsidRPr="00272402" w:rsidRDefault="001F1CAF" w:rsidP="003F1BB0">
      <w:pPr>
        <w:ind w:right="-483"/>
        <w:jc w:val="both"/>
        <w:rPr>
          <w:sz w:val="24"/>
          <w:szCs w:val="24"/>
          <w:lang w:val="hr-HR"/>
        </w:rPr>
      </w:pPr>
      <w:r w:rsidRPr="00272402">
        <w:rPr>
          <w:sz w:val="24"/>
          <w:szCs w:val="24"/>
          <w:lang w:val="hr-HR"/>
        </w:rPr>
        <w:tab/>
        <w:t xml:space="preserve"> 2. ZANE d.o.o., Zagreb, Nova Ves 17, OIB: 15364543303</w:t>
      </w:r>
    </w:p>
    <w:p w:rsidR="001F1CAF" w:rsidRPr="00272402" w:rsidRDefault="001F1CAF" w:rsidP="003F1BB0">
      <w:pPr>
        <w:ind w:right="-483"/>
        <w:jc w:val="both"/>
        <w:rPr>
          <w:sz w:val="24"/>
          <w:szCs w:val="24"/>
          <w:lang w:val="hr-HR"/>
        </w:rPr>
      </w:pPr>
      <w:r w:rsidRPr="00272402">
        <w:rPr>
          <w:sz w:val="24"/>
          <w:szCs w:val="24"/>
          <w:lang w:val="hr-HR"/>
        </w:rPr>
        <w:t>Vps: 72.843.750,00 kuna / 15.000.000,00 kuna</w:t>
      </w:r>
    </w:p>
    <w:p w:rsidR="001F1CAF" w:rsidRPr="00272402" w:rsidRDefault="001F1CAF" w:rsidP="003F1BB0">
      <w:pPr>
        <w:ind w:right="-483"/>
        <w:jc w:val="both"/>
        <w:rPr>
          <w:sz w:val="24"/>
          <w:szCs w:val="24"/>
          <w:lang w:val="hr-HR"/>
        </w:rPr>
      </w:pPr>
    </w:p>
    <w:p w:rsidR="001F1CAF" w:rsidRPr="00272402" w:rsidRDefault="001F1CAF" w:rsidP="003F1BB0">
      <w:pPr>
        <w:ind w:right="-483"/>
        <w:jc w:val="both"/>
        <w:rPr>
          <w:sz w:val="24"/>
          <w:szCs w:val="24"/>
          <w:lang w:val="hr-HR"/>
        </w:rPr>
      </w:pPr>
      <w:r w:rsidRPr="00272402">
        <w:rPr>
          <w:sz w:val="24"/>
          <w:szCs w:val="24"/>
          <w:lang w:val="hr-HR"/>
        </w:rPr>
        <w:t xml:space="preserve">Kratki tijek postupka: </w:t>
      </w:r>
    </w:p>
    <w:p w:rsidR="001F1CAF" w:rsidRPr="00272402" w:rsidRDefault="001F1CAF" w:rsidP="003F1BB0">
      <w:pPr>
        <w:ind w:right="-483"/>
        <w:jc w:val="both"/>
        <w:rPr>
          <w:sz w:val="24"/>
          <w:szCs w:val="24"/>
          <w:lang w:val="hr-HR"/>
        </w:rPr>
      </w:pPr>
      <w:r w:rsidRPr="00272402">
        <w:rPr>
          <w:sz w:val="24"/>
          <w:szCs w:val="24"/>
          <w:lang w:val="hr-HR"/>
        </w:rPr>
        <w:t>Stečajni dužnik i fizička osoba Neven Jurković iz Zagreba, Dedovići 3, OIB: 57986690384 su dana 23.12.2013. godine podnijeli tužbu protiv tuženih. Predmet spora je isplata naknade štete u iznosu od 72.843.750,00 kuna, od čega iznos od 15.000.000,00 kn predstavlja zahtjev tužitelja, dok iznos od 57.843.750,00 kn predstavlja zahtjev drugotuženika (fizičke osobe).</w:t>
      </w:r>
    </w:p>
    <w:p w:rsidR="001F1CAF" w:rsidRPr="00272402" w:rsidRDefault="001F1CAF" w:rsidP="003F1BB0">
      <w:pPr>
        <w:ind w:right="-483"/>
        <w:jc w:val="both"/>
        <w:rPr>
          <w:sz w:val="24"/>
          <w:szCs w:val="24"/>
          <w:lang w:val="hr-HR"/>
        </w:rPr>
      </w:pPr>
    </w:p>
    <w:p w:rsidR="001F1CAF" w:rsidRPr="00272402" w:rsidRDefault="001F1CAF" w:rsidP="003F1BB0">
      <w:pPr>
        <w:ind w:right="-483"/>
        <w:jc w:val="both"/>
        <w:rPr>
          <w:sz w:val="24"/>
          <w:szCs w:val="24"/>
          <w:lang w:val="hr-HR"/>
        </w:rPr>
      </w:pPr>
      <w:r w:rsidRPr="00272402">
        <w:rPr>
          <w:sz w:val="24"/>
          <w:szCs w:val="24"/>
          <w:lang w:val="hr-HR"/>
        </w:rPr>
        <w:t>Tužitelji smatraju kako su pretrpjeli štetu jer po njihovom mišljenju tuženi nisu ispunili svoje ugovorne obveze prema društvu ANTE GRADNJA d.o.o. (sada u stečaju), Zagreb, Nade Klaića 2, OIB: 43522479943 (društvo čiji osnivač je u to vrijeme bio drugotužitelj Neven Jurković), a vezano uz kreditiranje i upravljanje projektom izgradnje stambeno – poslovne zgrade na zk.č.br. 1/65 k.o. Jakuševec, označeno kao Oranica površine 1347 čhv, upisano u zk.ul.2019 k.o. Jakuševec, također u vlasništvu društva ANTE GRADNJA d.o.o. u stečaju.</w:t>
      </w:r>
    </w:p>
    <w:p w:rsidR="001F1CAF" w:rsidRPr="00272402" w:rsidRDefault="001F1CAF" w:rsidP="003F1BB0">
      <w:pPr>
        <w:ind w:right="-483"/>
        <w:jc w:val="both"/>
        <w:rPr>
          <w:sz w:val="24"/>
          <w:szCs w:val="24"/>
          <w:lang w:val="hr-HR"/>
        </w:rPr>
      </w:pPr>
    </w:p>
    <w:p w:rsidR="001F1CAF" w:rsidRPr="00272402" w:rsidRDefault="001F1CAF" w:rsidP="003F1BB0">
      <w:pPr>
        <w:ind w:right="-483"/>
        <w:jc w:val="both"/>
        <w:rPr>
          <w:sz w:val="24"/>
          <w:szCs w:val="24"/>
          <w:lang w:val="hr-HR"/>
        </w:rPr>
      </w:pPr>
      <w:r w:rsidRPr="00272402">
        <w:rPr>
          <w:sz w:val="24"/>
          <w:szCs w:val="24"/>
          <w:lang w:val="hr-HR"/>
        </w:rPr>
        <w:t>Tuženi su, zastupani po odvjetniku, dana 12.02.2014. godine podnijeli odgovor na tužbu kojim su u cijelosti osporili tužbeni zahtjev.</w:t>
      </w:r>
    </w:p>
    <w:p w:rsidR="001F1CAF" w:rsidRPr="00272402" w:rsidRDefault="001F1CAF" w:rsidP="003F1BB0">
      <w:pPr>
        <w:ind w:right="-483"/>
        <w:jc w:val="both"/>
        <w:rPr>
          <w:sz w:val="24"/>
          <w:szCs w:val="24"/>
          <w:lang w:val="hr-HR"/>
        </w:rPr>
      </w:pPr>
    </w:p>
    <w:p w:rsidR="001F1CAF" w:rsidRPr="00272402" w:rsidRDefault="001F1CAF" w:rsidP="003F1BB0">
      <w:pPr>
        <w:ind w:right="-483"/>
        <w:jc w:val="both"/>
        <w:rPr>
          <w:sz w:val="24"/>
          <w:szCs w:val="24"/>
          <w:lang w:val="hr-HR"/>
        </w:rPr>
      </w:pPr>
      <w:r w:rsidRPr="00272402">
        <w:rPr>
          <w:sz w:val="24"/>
          <w:szCs w:val="24"/>
          <w:lang w:val="hr-HR"/>
        </w:rPr>
        <w:t>Rješenjem Suda od 10.03.2014. godine, razdvojen je predmetni postupak te je pod gornjim brojem nastavljeno raspravljanje po tužbi prvotuženika –stečajnog dužnika (u tom dijelu je Vps 15.000.000,00 kuna).</w:t>
      </w:r>
    </w:p>
    <w:p w:rsidR="001F1CAF" w:rsidRPr="00272402" w:rsidRDefault="001F1CAF" w:rsidP="003F1BB0">
      <w:pPr>
        <w:ind w:right="-483"/>
        <w:jc w:val="both"/>
        <w:rPr>
          <w:sz w:val="24"/>
          <w:szCs w:val="24"/>
          <w:lang w:val="hr-HR"/>
        </w:rPr>
      </w:pPr>
    </w:p>
    <w:p w:rsidR="001F1CAF" w:rsidRPr="00272402" w:rsidRDefault="001F1CAF" w:rsidP="003F1BB0">
      <w:pPr>
        <w:ind w:right="-483"/>
        <w:jc w:val="both"/>
        <w:rPr>
          <w:sz w:val="24"/>
          <w:szCs w:val="24"/>
          <w:lang w:val="hr-HR"/>
        </w:rPr>
      </w:pPr>
      <w:r w:rsidRPr="00272402">
        <w:rPr>
          <w:sz w:val="24"/>
          <w:szCs w:val="24"/>
          <w:lang w:val="hr-HR"/>
        </w:rPr>
        <w:t>Održana su ukupno 4 ročišta (13.02.2015. godine, 07.07.2015. godine, 03.12.2015. godine i 03.03.2016.</w:t>
      </w:r>
      <w:r>
        <w:rPr>
          <w:sz w:val="24"/>
          <w:szCs w:val="24"/>
          <w:lang w:val="hr-HR"/>
        </w:rPr>
        <w:t xml:space="preserve"> </w:t>
      </w:r>
      <w:r w:rsidRPr="00272402">
        <w:rPr>
          <w:sz w:val="24"/>
          <w:szCs w:val="24"/>
          <w:lang w:val="hr-HR"/>
        </w:rPr>
        <w:t>godine), tužitelj je predložio provođenje financijsko-knjigovodstvenog i građevinskog vještačenja.</w:t>
      </w:r>
    </w:p>
    <w:p w:rsidR="001F1CAF" w:rsidRPr="00272402" w:rsidRDefault="001F1CAF" w:rsidP="003F1BB0">
      <w:pPr>
        <w:ind w:right="-483"/>
        <w:jc w:val="both"/>
        <w:rPr>
          <w:sz w:val="24"/>
          <w:szCs w:val="24"/>
          <w:lang w:val="hr-HR"/>
        </w:rPr>
      </w:pPr>
    </w:p>
    <w:p w:rsidR="001F1CAF" w:rsidRPr="00272402" w:rsidRDefault="001F1CAF" w:rsidP="003F1BB0">
      <w:pPr>
        <w:ind w:right="-483"/>
        <w:jc w:val="both"/>
        <w:rPr>
          <w:sz w:val="24"/>
          <w:szCs w:val="24"/>
          <w:lang w:val="hr-HR"/>
        </w:rPr>
      </w:pPr>
      <w:r w:rsidRPr="00272402">
        <w:rPr>
          <w:sz w:val="24"/>
          <w:szCs w:val="24"/>
          <w:lang w:val="hr-HR"/>
        </w:rPr>
        <w:t>Na ročištu od 03.12.2015. godine, tužitelj je angažirao punomoćnika.</w:t>
      </w:r>
    </w:p>
    <w:p w:rsidR="001F1CAF" w:rsidRPr="00272402" w:rsidRDefault="001F1CAF" w:rsidP="003F1BB0">
      <w:pPr>
        <w:ind w:right="-483"/>
        <w:jc w:val="both"/>
        <w:rPr>
          <w:sz w:val="24"/>
          <w:szCs w:val="24"/>
          <w:lang w:val="hr-HR"/>
        </w:rPr>
      </w:pPr>
      <w:r w:rsidRPr="00272402">
        <w:rPr>
          <w:sz w:val="24"/>
          <w:szCs w:val="24"/>
          <w:lang w:val="hr-HR"/>
        </w:rPr>
        <w:t>Rješenjem Suda od dana 25.05.2016. godine, određen je prekid postupka zbog otvaranja stečajnog postupka nad dužnikom.</w:t>
      </w:r>
    </w:p>
    <w:p w:rsidR="001F1CAF" w:rsidRPr="00272402" w:rsidRDefault="001F1CAF" w:rsidP="003F1BB0">
      <w:pPr>
        <w:ind w:right="-483"/>
        <w:jc w:val="both"/>
        <w:rPr>
          <w:sz w:val="24"/>
          <w:szCs w:val="24"/>
          <w:lang w:val="hr-HR"/>
        </w:rPr>
      </w:pPr>
    </w:p>
    <w:p w:rsidR="001F1CAF" w:rsidRPr="00272402" w:rsidRDefault="001F1CAF" w:rsidP="003F1BB0">
      <w:pPr>
        <w:ind w:right="-483"/>
        <w:jc w:val="both"/>
        <w:rPr>
          <w:sz w:val="24"/>
          <w:szCs w:val="24"/>
          <w:lang w:val="hr-HR"/>
        </w:rPr>
      </w:pPr>
      <w:r w:rsidRPr="00272402">
        <w:rPr>
          <w:sz w:val="24"/>
          <w:szCs w:val="24"/>
          <w:lang w:val="hr-HR"/>
        </w:rPr>
        <w:t>Imajući u vidu naprijed navedeno, donosim slijedeću procjenu troškova postupka:</w:t>
      </w:r>
    </w:p>
    <w:p w:rsidR="001F1CAF" w:rsidRPr="00272402" w:rsidRDefault="001F1CAF" w:rsidP="003F1BB0">
      <w:pPr>
        <w:ind w:right="-483"/>
        <w:jc w:val="both"/>
        <w:rPr>
          <w:sz w:val="24"/>
          <w:szCs w:val="24"/>
          <w:lang w:val="hr-HR"/>
        </w:rPr>
      </w:pPr>
      <w:r w:rsidRPr="00272402">
        <w:rPr>
          <w:sz w:val="24"/>
          <w:szCs w:val="24"/>
          <w:lang w:val="hr-HR"/>
        </w:rPr>
        <w:t>a)</w:t>
      </w:r>
      <w:r w:rsidRPr="00272402">
        <w:rPr>
          <w:sz w:val="24"/>
          <w:szCs w:val="24"/>
          <w:lang w:val="hr-HR"/>
        </w:rPr>
        <w:tab/>
        <w:t>Nastali troškovi postupka:</w:t>
      </w:r>
    </w:p>
    <w:p w:rsidR="001F1CAF" w:rsidRPr="00272402" w:rsidRDefault="001F1CAF" w:rsidP="003F1BB0">
      <w:pPr>
        <w:ind w:right="-483"/>
        <w:jc w:val="both"/>
        <w:rPr>
          <w:sz w:val="24"/>
          <w:szCs w:val="24"/>
          <w:lang w:val="hr-HR"/>
        </w:rPr>
      </w:pPr>
      <w:r w:rsidRPr="00272402">
        <w:rPr>
          <w:sz w:val="24"/>
          <w:szCs w:val="24"/>
          <w:lang w:val="hr-HR"/>
        </w:rPr>
        <w:t>Nastali troškovi su procijenjeni na temelju izvršenog uvida u predmetni spis, uz primjenu Tarife o nagradama i naknadi troškova za rad odvjetnika, te Zakona o sudskim pristojbama.</w:t>
      </w:r>
    </w:p>
    <w:p w:rsidR="001F1CAF" w:rsidRPr="00272402" w:rsidRDefault="001F1CAF" w:rsidP="003F1BB0">
      <w:pPr>
        <w:ind w:right="-483"/>
        <w:jc w:val="both"/>
        <w:rPr>
          <w:sz w:val="24"/>
          <w:szCs w:val="24"/>
          <w:lang w:val="hr-HR"/>
        </w:rPr>
      </w:pPr>
    </w:p>
    <w:p w:rsidR="001F1CAF" w:rsidRPr="00272402" w:rsidRDefault="001F1CAF" w:rsidP="003F1BB0">
      <w:pPr>
        <w:ind w:right="-483"/>
        <w:jc w:val="both"/>
        <w:rPr>
          <w:sz w:val="24"/>
          <w:szCs w:val="24"/>
          <w:lang w:val="hr-HR"/>
        </w:rPr>
      </w:pPr>
      <w:r w:rsidRPr="00272402">
        <w:rPr>
          <w:sz w:val="24"/>
          <w:szCs w:val="24"/>
          <w:lang w:val="hr-HR"/>
        </w:rPr>
        <w:t>Trošak tužitelja:</w:t>
      </w:r>
    </w:p>
    <w:p w:rsidR="001F1CAF" w:rsidRPr="00272402" w:rsidRDefault="001F1CAF" w:rsidP="003F1BB0">
      <w:pPr>
        <w:ind w:right="-483"/>
        <w:jc w:val="both"/>
        <w:rPr>
          <w:sz w:val="24"/>
          <w:szCs w:val="24"/>
          <w:lang w:val="hr-HR"/>
        </w:rPr>
      </w:pPr>
      <w:r w:rsidRPr="00272402">
        <w:rPr>
          <w:sz w:val="24"/>
          <w:szCs w:val="24"/>
          <w:lang w:val="hr-HR"/>
        </w:rPr>
        <w:t>Zastupanje na ročištu od 03.12.2015. godine u iznosu od 500 kn + PDV 25%</w:t>
      </w:r>
    </w:p>
    <w:p w:rsidR="001F1CAF" w:rsidRPr="00272402" w:rsidRDefault="001F1CAF" w:rsidP="003F1BB0">
      <w:pPr>
        <w:ind w:right="-483"/>
        <w:jc w:val="both"/>
        <w:rPr>
          <w:sz w:val="24"/>
          <w:szCs w:val="24"/>
          <w:lang w:val="hr-HR"/>
        </w:rPr>
      </w:pPr>
      <w:r w:rsidRPr="00272402">
        <w:rPr>
          <w:sz w:val="24"/>
          <w:szCs w:val="24"/>
          <w:lang w:val="hr-HR"/>
        </w:rPr>
        <w:t>Zastupanje na ročištu od 03.03.2016. godine u iznosu od 85.000 kn + PDV 25%</w:t>
      </w:r>
    </w:p>
    <w:p w:rsidR="001F1CAF" w:rsidRPr="00272402" w:rsidRDefault="001F1CAF" w:rsidP="003F1BB0">
      <w:pPr>
        <w:ind w:right="-483"/>
        <w:jc w:val="both"/>
        <w:rPr>
          <w:sz w:val="24"/>
          <w:szCs w:val="24"/>
          <w:lang w:val="hr-HR"/>
        </w:rPr>
      </w:pPr>
      <w:r w:rsidRPr="00272402">
        <w:rPr>
          <w:sz w:val="24"/>
          <w:szCs w:val="24"/>
          <w:lang w:val="hr-HR"/>
        </w:rPr>
        <w:t xml:space="preserve">UKUPNO </w:t>
      </w:r>
      <w:r w:rsidRPr="00272402">
        <w:rPr>
          <w:sz w:val="24"/>
          <w:szCs w:val="24"/>
          <w:lang w:val="hr-HR"/>
        </w:rPr>
        <w:tab/>
        <w:t>85.500 kn + PDV 25 % odnosno 106.875 kn</w:t>
      </w:r>
    </w:p>
    <w:p w:rsidR="001F1CAF" w:rsidRPr="00272402" w:rsidRDefault="001F1CAF" w:rsidP="003F1BB0">
      <w:pPr>
        <w:ind w:right="-483"/>
        <w:jc w:val="both"/>
        <w:rPr>
          <w:sz w:val="24"/>
          <w:szCs w:val="24"/>
          <w:lang w:val="hr-HR"/>
        </w:rPr>
      </w:pPr>
    </w:p>
    <w:p w:rsidR="001F1CAF" w:rsidRPr="00272402" w:rsidRDefault="001F1CAF" w:rsidP="003F1BB0">
      <w:pPr>
        <w:ind w:right="-483"/>
        <w:jc w:val="both"/>
        <w:rPr>
          <w:sz w:val="24"/>
          <w:szCs w:val="24"/>
          <w:lang w:val="hr-HR"/>
        </w:rPr>
      </w:pPr>
      <w:r w:rsidRPr="00272402">
        <w:rPr>
          <w:sz w:val="24"/>
          <w:szCs w:val="24"/>
          <w:lang w:val="hr-HR"/>
        </w:rPr>
        <w:t>Trošak tuženih:</w:t>
      </w:r>
    </w:p>
    <w:p w:rsidR="001F1CAF" w:rsidRPr="00272402" w:rsidRDefault="001F1CAF" w:rsidP="003F1BB0">
      <w:pPr>
        <w:ind w:right="-483"/>
        <w:jc w:val="both"/>
        <w:rPr>
          <w:sz w:val="24"/>
          <w:szCs w:val="24"/>
          <w:lang w:val="hr-HR"/>
        </w:rPr>
      </w:pPr>
      <w:r w:rsidRPr="00272402">
        <w:rPr>
          <w:sz w:val="24"/>
          <w:szCs w:val="24"/>
          <w:lang w:val="hr-HR"/>
        </w:rPr>
        <w:t>Sastav odgovora na tužbu 110.000 kn + PDV 25%</w:t>
      </w:r>
    </w:p>
    <w:p w:rsidR="001F1CAF" w:rsidRPr="00272402" w:rsidRDefault="001F1CAF" w:rsidP="003F1BB0">
      <w:pPr>
        <w:ind w:right="-483"/>
        <w:jc w:val="both"/>
        <w:rPr>
          <w:sz w:val="24"/>
          <w:szCs w:val="24"/>
          <w:lang w:val="hr-HR"/>
        </w:rPr>
      </w:pPr>
      <w:r w:rsidRPr="00272402">
        <w:rPr>
          <w:sz w:val="24"/>
          <w:szCs w:val="24"/>
          <w:lang w:val="hr-HR"/>
        </w:rPr>
        <w:t>Zastupanje na ročištu od 13.02.2015. godine u iznosu od 93.500 kn + PDV 25%</w:t>
      </w:r>
    </w:p>
    <w:p w:rsidR="001F1CAF" w:rsidRPr="00272402" w:rsidRDefault="001F1CAF" w:rsidP="003F1BB0">
      <w:pPr>
        <w:ind w:right="-483"/>
        <w:jc w:val="both"/>
        <w:rPr>
          <w:sz w:val="24"/>
          <w:szCs w:val="24"/>
          <w:lang w:val="hr-HR"/>
        </w:rPr>
      </w:pPr>
      <w:r w:rsidRPr="00272402">
        <w:rPr>
          <w:sz w:val="24"/>
          <w:szCs w:val="24"/>
          <w:lang w:val="hr-HR"/>
        </w:rPr>
        <w:t>Zastupanje na ročištu od 07.07.2015. godine u iznosu od 93.500 kn + PDV 25%</w:t>
      </w:r>
    </w:p>
    <w:p w:rsidR="001F1CAF" w:rsidRPr="00272402" w:rsidRDefault="001F1CAF" w:rsidP="003F1BB0">
      <w:pPr>
        <w:ind w:right="-483"/>
        <w:jc w:val="both"/>
        <w:rPr>
          <w:sz w:val="24"/>
          <w:szCs w:val="24"/>
          <w:lang w:val="hr-HR"/>
        </w:rPr>
      </w:pPr>
      <w:r w:rsidRPr="00272402">
        <w:rPr>
          <w:sz w:val="24"/>
          <w:szCs w:val="24"/>
          <w:lang w:val="hr-HR"/>
        </w:rPr>
        <w:t>Zastupanje na ročištu od 03.12.2015. godine u iznosu od 550 kn + PDV 25%</w:t>
      </w:r>
    </w:p>
    <w:p w:rsidR="001F1CAF" w:rsidRPr="00272402" w:rsidRDefault="001F1CAF" w:rsidP="003F1BB0">
      <w:pPr>
        <w:ind w:right="-483"/>
        <w:jc w:val="both"/>
        <w:rPr>
          <w:sz w:val="24"/>
          <w:szCs w:val="24"/>
          <w:lang w:val="hr-HR"/>
        </w:rPr>
      </w:pPr>
      <w:r w:rsidRPr="00272402">
        <w:rPr>
          <w:sz w:val="24"/>
          <w:szCs w:val="24"/>
          <w:lang w:val="hr-HR"/>
        </w:rPr>
        <w:t>Zastupanje na ročištu od 03.03.2016. godine u iznosu od 93.500 kn + PDV 25%</w:t>
      </w:r>
    </w:p>
    <w:p w:rsidR="001F1CAF" w:rsidRPr="00272402" w:rsidRDefault="001F1CAF" w:rsidP="003F1BB0">
      <w:pPr>
        <w:ind w:right="-483"/>
        <w:jc w:val="both"/>
        <w:rPr>
          <w:sz w:val="24"/>
          <w:szCs w:val="24"/>
          <w:lang w:val="hr-HR"/>
        </w:rPr>
      </w:pPr>
      <w:r w:rsidRPr="00272402">
        <w:rPr>
          <w:sz w:val="24"/>
          <w:szCs w:val="24"/>
          <w:lang w:val="hr-HR"/>
        </w:rPr>
        <w:t>Sastav podneska od 15.04.2016. godine u iznosu od 550 kn + PDV 25%</w:t>
      </w:r>
    </w:p>
    <w:p w:rsidR="001F1CAF" w:rsidRPr="00272402" w:rsidRDefault="001F1CAF" w:rsidP="003F1BB0">
      <w:pPr>
        <w:ind w:right="-483"/>
        <w:jc w:val="both"/>
        <w:rPr>
          <w:sz w:val="24"/>
          <w:szCs w:val="24"/>
          <w:lang w:val="hr-HR"/>
        </w:rPr>
      </w:pPr>
      <w:r w:rsidRPr="00272402">
        <w:rPr>
          <w:sz w:val="24"/>
          <w:szCs w:val="24"/>
          <w:lang w:val="hr-HR"/>
        </w:rPr>
        <w:t>Trošak sudske pristojbe na odgovor na tužbu u iznosu od 2.500 kn</w:t>
      </w:r>
    </w:p>
    <w:p w:rsidR="001F1CAF" w:rsidRPr="00272402" w:rsidRDefault="001F1CAF" w:rsidP="003F1BB0">
      <w:pPr>
        <w:ind w:right="-483"/>
        <w:jc w:val="both"/>
        <w:rPr>
          <w:sz w:val="24"/>
          <w:szCs w:val="24"/>
          <w:lang w:val="hr-HR"/>
        </w:rPr>
      </w:pPr>
      <w:r w:rsidRPr="00272402">
        <w:rPr>
          <w:sz w:val="24"/>
          <w:szCs w:val="24"/>
          <w:lang w:val="hr-HR"/>
        </w:rPr>
        <w:t xml:space="preserve">UKUPNO </w:t>
      </w:r>
      <w:r w:rsidRPr="00272402">
        <w:rPr>
          <w:sz w:val="24"/>
          <w:szCs w:val="24"/>
          <w:lang w:val="hr-HR"/>
        </w:rPr>
        <w:tab/>
        <w:t>492.000 kn</w:t>
      </w:r>
    </w:p>
    <w:p w:rsidR="001F1CAF" w:rsidRPr="00272402" w:rsidRDefault="001F1CAF" w:rsidP="003F1BB0">
      <w:pPr>
        <w:ind w:right="-483"/>
        <w:jc w:val="both"/>
        <w:rPr>
          <w:sz w:val="24"/>
          <w:szCs w:val="24"/>
          <w:lang w:val="hr-HR"/>
        </w:rPr>
      </w:pPr>
    </w:p>
    <w:p w:rsidR="001F1CAF" w:rsidRPr="00272402" w:rsidRDefault="001F1CAF" w:rsidP="003F1BB0">
      <w:pPr>
        <w:ind w:right="-483"/>
        <w:jc w:val="both"/>
        <w:rPr>
          <w:sz w:val="24"/>
          <w:szCs w:val="24"/>
          <w:lang w:val="hr-HR"/>
        </w:rPr>
      </w:pPr>
      <w:r w:rsidRPr="00272402">
        <w:rPr>
          <w:sz w:val="24"/>
          <w:szCs w:val="24"/>
          <w:lang w:val="hr-HR"/>
        </w:rPr>
        <w:t>Ukupno nastali troškovi 598.875 kn</w:t>
      </w:r>
    </w:p>
    <w:p w:rsidR="001F1CAF" w:rsidRPr="00272402" w:rsidRDefault="001F1CAF" w:rsidP="003F1BB0">
      <w:pPr>
        <w:ind w:right="-483"/>
        <w:jc w:val="both"/>
        <w:rPr>
          <w:sz w:val="24"/>
          <w:szCs w:val="24"/>
          <w:lang w:val="hr-HR"/>
        </w:rPr>
      </w:pPr>
    </w:p>
    <w:p w:rsidR="001F1CAF" w:rsidRPr="00272402" w:rsidRDefault="001F1CAF" w:rsidP="003F1BB0">
      <w:pPr>
        <w:ind w:right="-483"/>
        <w:jc w:val="both"/>
        <w:rPr>
          <w:sz w:val="24"/>
          <w:szCs w:val="24"/>
          <w:lang w:val="hr-HR"/>
        </w:rPr>
      </w:pPr>
      <w:r w:rsidRPr="00272402">
        <w:rPr>
          <w:sz w:val="24"/>
          <w:szCs w:val="24"/>
          <w:lang w:val="hr-HR"/>
        </w:rPr>
        <w:t>b) predvidivi (budući) troškovi postupka</w:t>
      </w:r>
    </w:p>
    <w:p w:rsidR="001F1CAF" w:rsidRPr="00272402" w:rsidRDefault="001F1CAF" w:rsidP="003F1BB0">
      <w:pPr>
        <w:ind w:right="-483"/>
        <w:jc w:val="both"/>
        <w:rPr>
          <w:sz w:val="24"/>
          <w:szCs w:val="24"/>
          <w:lang w:val="hr-HR"/>
        </w:rPr>
      </w:pPr>
      <w:r w:rsidRPr="00272402">
        <w:rPr>
          <w:sz w:val="24"/>
          <w:szCs w:val="24"/>
          <w:lang w:val="hr-HR"/>
        </w:rPr>
        <w:t>Procjenjujem kako bi za dovršetak ovog postupka trebalo osigurati sredstva za odvjetničko zastupanje za još najmanje 3 ročišta, po 2 obrazložena podneska (radi očitovanja na nalaz i mišljenje vještaka), troškove financijsko-knjigovodstvenog i građevinskog vještačenja, sudske pristojbe, te eventualni trošak žalbe, a sve kako slijedi:</w:t>
      </w:r>
    </w:p>
    <w:p w:rsidR="001F1CAF" w:rsidRPr="00272402" w:rsidRDefault="001F1CAF" w:rsidP="003F1BB0">
      <w:pPr>
        <w:ind w:right="-483"/>
        <w:jc w:val="both"/>
        <w:rPr>
          <w:sz w:val="24"/>
          <w:szCs w:val="24"/>
          <w:lang w:val="hr-HR"/>
        </w:rPr>
      </w:pPr>
    </w:p>
    <w:p w:rsidR="001F1CAF" w:rsidRPr="00272402" w:rsidRDefault="001F1CAF" w:rsidP="003F1BB0">
      <w:pPr>
        <w:ind w:right="-483"/>
        <w:jc w:val="both"/>
        <w:rPr>
          <w:sz w:val="24"/>
          <w:szCs w:val="24"/>
          <w:lang w:val="hr-HR"/>
        </w:rPr>
      </w:pPr>
      <w:r w:rsidRPr="00272402">
        <w:rPr>
          <w:sz w:val="24"/>
          <w:szCs w:val="24"/>
          <w:lang w:val="hr-HR"/>
        </w:rPr>
        <w:t>Trošak tužitelja:</w:t>
      </w:r>
    </w:p>
    <w:p w:rsidR="001F1CAF" w:rsidRPr="00272402" w:rsidRDefault="001F1CAF" w:rsidP="003F1BB0">
      <w:pPr>
        <w:ind w:right="-483"/>
        <w:jc w:val="both"/>
        <w:rPr>
          <w:sz w:val="24"/>
          <w:szCs w:val="24"/>
          <w:lang w:val="hr-HR"/>
        </w:rPr>
      </w:pPr>
      <w:r w:rsidRPr="00272402">
        <w:rPr>
          <w:sz w:val="24"/>
          <w:szCs w:val="24"/>
          <w:lang w:val="hr-HR"/>
        </w:rPr>
        <w:t>Zastupanje na 3 ročišta, svako u iznosu od 85.000 kn + PDV 25%</w:t>
      </w:r>
    </w:p>
    <w:p w:rsidR="001F1CAF" w:rsidRPr="00272402" w:rsidRDefault="001F1CAF" w:rsidP="003F1BB0">
      <w:pPr>
        <w:ind w:right="-483"/>
        <w:jc w:val="both"/>
        <w:rPr>
          <w:sz w:val="24"/>
          <w:szCs w:val="24"/>
          <w:lang w:val="hr-HR"/>
        </w:rPr>
      </w:pPr>
      <w:r w:rsidRPr="00272402">
        <w:rPr>
          <w:sz w:val="24"/>
          <w:szCs w:val="24"/>
          <w:lang w:val="hr-HR"/>
        </w:rPr>
        <w:t>Sastav 2 obrazložena podneska, svaki u iznosu od 85.000 kn + PDV 25%</w:t>
      </w:r>
    </w:p>
    <w:p w:rsidR="001F1CAF" w:rsidRPr="00272402" w:rsidRDefault="001F1CAF" w:rsidP="003F1BB0">
      <w:pPr>
        <w:ind w:right="-483"/>
        <w:jc w:val="both"/>
        <w:rPr>
          <w:sz w:val="24"/>
          <w:szCs w:val="24"/>
          <w:lang w:val="hr-HR"/>
        </w:rPr>
      </w:pPr>
      <w:r w:rsidRPr="00272402">
        <w:rPr>
          <w:sz w:val="24"/>
          <w:szCs w:val="24"/>
          <w:lang w:val="hr-HR"/>
        </w:rPr>
        <w:t>Trošak financijsko – knjigovodstvenog vještačenja u iznosu od 20.000 kn</w:t>
      </w:r>
    </w:p>
    <w:p w:rsidR="001F1CAF" w:rsidRPr="00272402" w:rsidRDefault="001F1CAF" w:rsidP="003F1BB0">
      <w:pPr>
        <w:ind w:right="-483"/>
        <w:jc w:val="both"/>
        <w:rPr>
          <w:sz w:val="24"/>
          <w:szCs w:val="24"/>
          <w:lang w:val="hr-HR"/>
        </w:rPr>
      </w:pPr>
      <w:r w:rsidRPr="00272402">
        <w:rPr>
          <w:sz w:val="24"/>
          <w:szCs w:val="24"/>
          <w:lang w:val="hr-HR"/>
        </w:rPr>
        <w:t>Trošak građevinskog vještačenja u iznosu od 50.000 kn</w:t>
      </w:r>
    </w:p>
    <w:p w:rsidR="001F1CAF" w:rsidRPr="00272402" w:rsidRDefault="001F1CAF" w:rsidP="003F1BB0">
      <w:pPr>
        <w:ind w:right="-483"/>
        <w:jc w:val="both"/>
        <w:rPr>
          <w:sz w:val="24"/>
          <w:szCs w:val="24"/>
          <w:lang w:val="hr-HR"/>
        </w:rPr>
      </w:pPr>
      <w:r w:rsidRPr="00272402">
        <w:rPr>
          <w:sz w:val="24"/>
          <w:szCs w:val="24"/>
          <w:lang w:val="hr-HR"/>
        </w:rPr>
        <w:t>Trošak sudske pristojbe na presudu u iznosu od 5.000 kn</w:t>
      </w:r>
    </w:p>
    <w:p w:rsidR="001F1CAF" w:rsidRPr="00272402" w:rsidRDefault="001F1CAF" w:rsidP="003F1BB0">
      <w:pPr>
        <w:ind w:right="-483"/>
        <w:jc w:val="both"/>
        <w:rPr>
          <w:sz w:val="24"/>
          <w:szCs w:val="24"/>
          <w:lang w:val="hr-HR"/>
        </w:rPr>
      </w:pPr>
      <w:r w:rsidRPr="00272402">
        <w:rPr>
          <w:sz w:val="24"/>
          <w:szCs w:val="24"/>
          <w:lang w:val="hr-HR"/>
        </w:rPr>
        <w:t>Sastav žalbe u iznosu od 106.250 kn + PDV 25%</w:t>
      </w:r>
    </w:p>
    <w:p w:rsidR="001F1CAF" w:rsidRPr="00272402" w:rsidRDefault="001F1CAF" w:rsidP="003F1BB0">
      <w:pPr>
        <w:ind w:right="-483"/>
        <w:jc w:val="both"/>
        <w:rPr>
          <w:sz w:val="24"/>
          <w:szCs w:val="24"/>
          <w:lang w:val="hr-HR"/>
        </w:rPr>
      </w:pPr>
      <w:r w:rsidRPr="00272402">
        <w:rPr>
          <w:sz w:val="24"/>
          <w:szCs w:val="24"/>
          <w:lang w:val="hr-HR"/>
        </w:rPr>
        <w:t>Trošak sudske pristojbe na žalbu u iznosu od 10.000 kn</w:t>
      </w:r>
    </w:p>
    <w:p w:rsidR="001F1CAF" w:rsidRPr="00272402" w:rsidRDefault="001F1CAF" w:rsidP="003F1BB0">
      <w:pPr>
        <w:ind w:right="-483"/>
        <w:jc w:val="both"/>
        <w:rPr>
          <w:sz w:val="24"/>
          <w:szCs w:val="24"/>
          <w:lang w:val="hr-HR"/>
        </w:rPr>
      </w:pPr>
      <w:r w:rsidRPr="00272402">
        <w:rPr>
          <w:sz w:val="24"/>
          <w:szCs w:val="24"/>
          <w:lang w:val="hr-HR"/>
        </w:rPr>
        <w:t xml:space="preserve">UKUPNO </w:t>
      </w:r>
      <w:r w:rsidRPr="00272402">
        <w:rPr>
          <w:sz w:val="24"/>
          <w:szCs w:val="24"/>
          <w:lang w:val="hr-HR"/>
        </w:rPr>
        <w:tab/>
        <w:t>749.062,50 kn</w:t>
      </w:r>
    </w:p>
    <w:p w:rsidR="001F1CAF" w:rsidRPr="00272402" w:rsidRDefault="001F1CAF" w:rsidP="003F1BB0">
      <w:pPr>
        <w:ind w:right="-483"/>
        <w:jc w:val="both"/>
        <w:rPr>
          <w:sz w:val="24"/>
          <w:szCs w:val="24"/>
          <w:lang w:val="hr-HR"/>
        </w:rPr>
      </w:pPr>
    </w:p>
    <w:p w:rsidR="001F1CAF" w:rsidRPr="00272402" w:rsidRDefault="001F1CAF" w:rsidP="003F1BB0">
      <w:pPr>
        <w:ind w:right="-483"/>
        <w:jc w:val="both"/>
        <w:rPr>
          <w:sz w:val="24"/>
          <w:szCs w:val="24"/>
          <w:lang w:val="hr-HR"/>
        </w:rPr>
      </w:pPr>
      <w:r w:rsidRPr="00272402">
        <w:rPr>
          <w:sz w:val="24"/>
          <w:szCs w:val="24"/>
          <w:lang w:val="hr-HR"/>
        </w:rPr>
        <w:t>Trošak tuženih:</w:t>
      </w:r>
    </w:p>
    <w:p w:rsidR="001F1CAF" w:rsidRPr="00272402" w:rsidRDefault="001F1CAF" w:rsidP="003F1BB0">
      <w:pPr>
        <w:ind w:right="-483"/>
        <w:jc w:val="both"/>
        <w:rPr>
          <w:sz w:val="24"/>
          <w:szCs w:val="24"/>
          <w:lang w:val="hr-HR"/>
        </w:rPr>
      </w:pPr>
      <w:r w:rsidRPr="00272402">
        <w:rPr>
          <w:sz w:val="24"/>
          <w:szCs w:val="24"/>
          <w:lang w:val="hr-HR"/>
        </w:rPr>
        <w:t>Zastupanje na 3 ročišta, svako u iznosu od 93.500 kn + PDV 25%</w:t>
      </w:r>
    </w:p>
    <w:p w:rsidR="001F1CAF" w:rsidRPr="00272402" w:rsidRDefault="001F1CAF" w:rsidP="003F1BB0">
      <w:pPr>
        <w:ind w:right="-483"/>
        <w:jc w:val="both"/>
        <w:rPr>
          <w:sz w:val="24"/>
          <w:szCs w:val="24"/>
          <w:lang w:val="hr-HR"/>
        </w:rPr>
      </w:pPr>
      <w:r w:rsidRPr="00272402">
        <w:rPr>
          <w:sz w:val="24"/>
          <w:szCs w:val="24"/>
          <w:lang w:val="hr-HR"/>
        </w:rPr>
        <w:t>Sastav 2 obrazložena podneska, svaki u iznosu od 93.500 kn + PDV 25%</w:t>
      </w:r>
    </w:p>
    <w:p w:rsidR="001F1CAF" w:rsidRPr="00272402" w:rsidRDefault="001F1CAF" w:rsidP="003F1BB0">
      <w:pPr>
        <w:ind w:right="-483"/>
        <w:jc w:val="both"/>
        <w:rPr>
          <w:sz w:val="24"/>
          <w:szCs w:val="24"/>
          <w:lang w:val="hr-HR"/>
        </w:rPr>
      </w:pPr>
      <w:r w:rsidRPr="00272402">
        <w:rPr>
          <w:sz w:val="24"/>
          <w:szCs w:val="24"/>
          <w:lang w:val="hr-HR"/>
        </w:rPr>
        <w:t xml:space="preserve">UKUPNO </w:t>
      </w:r>
      <w:r w:rsidRPr="00272402">
        <w:rPr>
          <w:sz w:val="24"/>
          <w:szCs w:val="24"/>
          <w:lang w:val="hr-HR"/>
        </w:rPr>
        <w:tab/>
        <w:t>584.375 kn</w:t>
      </w:r>
    </w:p>
    <w:p w:rsidR="001F1CAF" w:rsidRPr="00272402" w:rsidRDefault="001F1CAF" w:rsidP="003F1BB0">
      <w:pPr>
        <w:ind w:right="-483"/>
        <w:jc w:val="both"/>
        <w:rPr>
          <w:sz w:val="24"/>
          <w:szCs w:val="24"/>
          <w:lang w:val="hr-HR"/>
        </w:rPr>
      </w:pPr>
    </w:p>
    <w:p w:rsidR="001F1CAF" w:rsidRDefault="001F1CAF" w:rsidP="003F1BB0">
      <w:pPr>
        <w:ind w:right="-483"/>
        <w:jc w:val="both"/>
        <w:rPr>
          <w:sz w:val="24"/>
          <w:szCs w:val="24"/>
          <w:lang w:val="hr-HR"/>
        </w:rPr>
      </w:pPr>
      <w:r w:rsidRPr="00272402">
        <w:rPr>
          <w:sz w:val="24"/>
          <w:szCs w:val="24"/>
          <w:lang w:val="hr-HR"/>
        </w:rPr>
        <w:t>Ukupno predvidivi troškovi 1.333.437,50 kn</w:t>
      </w:r>
    </w:p>
    <w:p w:rsidR="001F1CAF" w:rsidRDefault="001F1CAF" w:rsidP="003F1BB0">
      <w:pPr>
        <w:ind w:right="-483"/>
        <w:jc w:val="both"/>
        <w:rPr>
          <w:sz w:val="24"/>
          <w:szCs w:val="24"/>
          <w:lang w:val="hr-HR"/>
        </w:rPr>
      </w:pPr>
    </w:p>
    <w:p w:rsidR="001F1CAF" w:rsidRDefault="001F1CAF" w:rsidP="003F1BB0">
      <w:pPr>
        <w:ind w:right="-483"/>
        <w:jc w:val="both"/>
        <w:rPr>
          <w:sz w:val="24"/>
          <w:szCs w:val="24"/>
          <w:lang w:val="hr-HR"/>
        </w:rPr>
      </w:pPr>
    </w:p>
    <w:p w:rsidR="001F1CAF" w:rsidRPr="00EB6A76" w:rsidRDefault="001F1CAF" w:rsidP="003F1BB0">
      <w:pPr>
        <w:ind w:right="-483"/>
        <w:jc w:val="both"/>
        <w:rPr>
          <w:sz w:val="24"/>
          <w:szCs w:val="24"/>
          <w:lang w:val="hr-HR"/>
        </w:rPr>
      </w:pPr>
    </w:p>
    <w:p w:rsidR="001F1CAF" w:rsidRPr="009D0E8F" w:rsidRDefault="001F1CAF" w:rsidP="003F1BB0">
      <w:pPr>
        <w:numPr>
          <w:ilvl w:val="0"/>
          <w:numId w:val="41"/>
        </w:numPr>
        <w:ind w:left="284" w:right="-483"/>
        <w:jc w:val="both"/>
        <w:rPr>
          <w:sz w:val="24"/>
          <w:szCs w:val="24"/>
          <w:u w:val="single"/>
          <w:lang w:val="hr-HR"/>
        </w:rPr>
      </w:pPr>
      <w:r w:rsidRPr="009D0E8F">
        <w:rPr>
          <w:sz w:val="24"/>
          <w:szCs w:val="24"/>
          <w:u w:val="single"/>
          <w:lang w:val="hr-HR"/>
        </w:rPr>
        <w:t>Vrsta postupka: parnični postupak</w:t>
      </w:r>
    </w:p>
    <w:p w:rsidR="001F1CAF" w:rsidRPr="00933909" w:rsidRDefault="001F1CAF" w:rsidP="003F1BB0">
      <w:pPr>
        <w:ind w:right="-483"/>
        <w:jc w:val="both"/>
        <w:rPr>
          <w:sz w:val="24"/>
          <w:szCs w:val="24"/>
          <w:lang w:val="hr-HR"/>
        </w:rPr>
      </w:pPr>
      <w:r w:rsidRPr="00933909">
        <w:rPr>
          <w:sz w:val="24"/>
          <w:szCs w:val="24"/>
          <w:lang w:val="hr-HR"/>
        </w:rPr>
        <w:t>Sud/tijelo : Trgovački sud u Zagrebu</w:t>
      </w:r>
    </w:p>
    <w:p w:rsidR="001F1CAF" w:rsidRPr="00933909" w:rsidRDefault="001F1CAF" w:rsidP="003F1BB0">
      <w:pPr>
        <w:ind w:right="-483"/>
        <w:jc w:val="both"/>
        <w:rPr>
          <w:sz w:val="24"/>
          <w:szCs w:val="24"/>
          <w:lang w:val="hr-HR"/>
        </w:rPr>
      </w:pPr>
    </w:p>
    <w:p w:rsidR="001F1CAF" w:rsidRPr="00933909" w:rsidRDefault="001F1CAF" w:rsidP="003F1BB0">
      <w:pPr>
        <w:ind w:right="-483"/>
        <w:jc w:val="both"/>
        <w:rPr>
          <w:sz w:val="24"/>
          <w:szCs w:val="24"/>
          <w:lang w:val="hr-HR"/>
        </w:rPr>
      </w:pPr>
      <w:r w:rsidRPr="00933909">
        <w:rPr>
          <w:sz w:val="24"/>
          <w:szCs w:val="24"/>
          <w:lang w:val="hr-HR"/>
        </w:rPr>
        <w:t>Poslovni broj: P-864/13</w:t>
      </w:r>
    </w:p>
    <w:p w:rsidR="001F1CAF" w:rsidRPr="00933909" w:rsidRDefault="001F1CAF" w:rsidP="003F1BB0">
      <w:pPr>
        <w:ind w:right="-483"/>
        <w:jc w:val="both"/>
        <w:rPr>
          <w:sz w:val="24"/>
          <w:szCs w:val="24"/>
          <w:lang w:val="hr-HR"/>
        </w:rPr>
      </w:pPr>
    </w:p>
    <w:p w:rsidR="001F1CAF" w:rsidRPr="00933909" w:rsidRDefault="001F1CAF" w:rsidP="003F1BB0">
      <w:pPr>
        <w:ind w:right="-483"/>
        <w:jc w:val="both"/>
        <w:rPr>
          <w:sz w:val="24"/>
          <w:szCs w:val="24"/>
          <w:lang w:val="hr-HR"/>
        </w:rPr>
      </w:pPr>
      <w:r w:rsidRPr="00933909">
        <w:rPr>
          <w:sz w:val="24"/>
          <w:szCs w:val="24"/>
          <w:lang w:val="hr-HR"/>
        </w:rPr>
        <w:t>Tuženik: UNIQA osiguranje d.d., Zagreb, Planinska 13 A, OIB: 75665455333</w:t>
      </w:r>
    </w:p>
    <w:p w:rsidR="001F1CAF" w:rsidRPr="00933909" w:rsidRDefault="001F1CAF" w:rsidP="003F1BB0">
      <w:pPr>
        <w:ind w:right="-483"/>
        <w:jc w:val="both"/>
        <w:rPr>
          <w:sz w:val="24"/>
          <w:szCs w:val="24"/>
          <w:lang w:val="hr-HR"/>
        </w:rPr>
      </w:pPr>
    </w:p>
    <w:p w:rsidR="001F1CAF" w:rsidRPr="00933909" w:rsidRDefault="001F1CAF" w:rsidP="003F1BB0">
      <w:pPr>
        <w:ind w:right="-483"/>
        <w:jc w:val="both"/>
        <w:rPr>
          <w:sz w:val="24"/>
          <w:szCs w:val="24"/>
          <w:lang w:val="hr-HR"/>
        </w:rPr>
      </w:pPr>
      <w:r w:rsidRPr="00933909">
        <w:rPr>
          <w:sz w:val="24"/>
          <w:szCs w:val="24"/>
          <w:lang w:val="hr-HR"/>
        </w:rPr>
        <w:t>Vps: 862.370,39 kuna</w:t>
      </w:r>
    </w:p>
    <w:p w:rsidR="001F1CAF" w:rsidRPr="00933909" w:rsidRDefault="001F1CAF" w:rsidP="003F1BB0">
      <w:pPr>
        <w:ind w:right="-483"/>
        <w:jc w:val="both"/>
        <w:rPr>
          <w:sz w:val="24"/>
          <w:szCs w:val="24"/>
          <w:lang w:val="hr-HR"/>
        </w:rPr>
      </w:pPr>
    </w:p>
    <w:p w:rsidR="001F1CAF" w:rsidRPr="00933909" w:rsidRDefault="001F1CAF" w:rsidP="003F1BB0">
      <w:pPr>
        <w:ind w:right="-483"/>
        <w:jc w:val="both"/>
        <w:rPr>
          <w:sz w:val="24"/>
          <w:szCs w:val="24"/>
          <w:lang w:val="hr-HR"/>
        </w:rPr>
      </w:pPr>
      <w:r w:rsidRPr="00933909">
        <w:rPr>
          <w:sz w:val="24"/>
          <w:szCs w:val="24"/>
          <w:lang w:val="hr-HR"/>
        </w:rPr>
        <w:t xml:space="preserve">Kratki tijek postupka: </w:t>
      </w:r>
    </w:p>
    <w:p w:rsidR="001F1CAF" w:rsidRPr="00933909" w:rsidRDefault="001F1CAF" w:rsidP="003F1BB0">
      <w:pPr>
        <w:ind w:right="-483"/>
        <w:jc w:val="both"/>
        <w:rPr>
          <w:sz w:val="24"/>
          <w:szCs w:val="24"/>
          <w:lang w:val="hr-HR"/>
        </w:rPr>
      </w:pPr>
      <w:r w:rsidRPr="00933909">
        <w:rPr>
          <w:sz w:val="24"/>
          <w:szCs w:val="24"/>
          <w:lang w:val="hr-HR"/>
        </w:rPr>
        <w:t>Stečajni dužnik je, dana 08.03.2013. godine podnio tužbu protiv tuženog. Predmet spora je naknada štete na strojevima i opremi (ukupno 6 štetnih događaja) te posljedično tome naknada štete na zalihama (mesu).</w:t>
      </w:r>
    </w:p>
    <w:p w:rsidR="001F1CAF" w:rsidRPr="00933909" w:rsidRDefault="001F1CAF" w:rsidP="003F1BB0">
      <w:pPr>
        <w:ind w:right="-483"/>
        <w:jc w:val="both"/>
        <w:rPr>
          <w:sz w:val="24"/>
          <w:szCs w:val="24"/>
          <w:lang w:val="hr-HR"/>
        </w:rPr>
      </w:pPr>
    </w:p>
    <w:p w:rsidR="001F1CAF" w:rsidRPr="00933909" w:rsidRDefault="001F1CAF" w:rsidP="003F1BB0">
      <w:pPr>
        <w:ind w:right="-483"/>
        <w:jc w:val="both"/>
        <w:rPr>
          <w:sz w:val="24"/>
          <w:szCs w:val="24"/>
          <w:lang w:val="hr-HR"/>
        </w:rPr>
      </w:pPr>
      <w:r w:rsidRPr="00933909">
        <w:rPr>
          <w:sz w:val="24"/>
          <w:szCs w:val="24"/>
          <w:lang w:val="hr-HR"/>
        </w:rPr>
        <w:t>Tuženik je dana 09.12.2013. godine podnio odgovor na tužbu kojim je u cijelosti osporio tužbeni zahtjev. U svojem odgovoru tuženik navodi kako je sva šteta na strojevima već podmirena tužitelju, preostali troškovi koje tužitelj potražuje ne predstavljaju osigurani slučaj već da se odnose na redovno održavanje strojeva, dok šteta na zalihama (mesu) nije pokrivena sklopljenim policama.</w:t>
      </w:r>
    </w:p>
    <w:p w:rsidR="001F1CAF" w:rsidRPr="00933909" w:rsidRDefault="001F1CAF" w:rsidP="003F1BB0">
      <w:pPr>
        <w:ind w:right="-483"/>
        <w:jc w:val="both"/>
        <w:rPr>
          <w:sz w:val="24"/>
          <w:szCs w:val="24"/>
          <w:lang w:val="hr-HR"/>
        </w:rPr>
      </w:pPr>
    </w:p>
    <w:p w:rsidR="001F1CAF" w:rsidRPr="00933909" w:rsidRDefault="001F1CAF" w:rsidP="003F1BB0">
      <w:pPr>
        <w:ind w:right="-483"/>
        <w:jc w:val="both"/>
        <w:rPr>
          <w:sz w:val="24"/>
          <w:szCs w:val="24"/>
          <w:lang w:val="hr-HR"/>
        </w:rPr>
      </w:pPr>
      <w:r w:rsidRPr="00933909">
        <w:rPr>
          <w:sz w:val="24"/>
          <w:szCs w:val="24"/>
          <w:lang w:val="hr-HR"/>
        </w:rPr>
        <w:t>Nakon podnošenja odgovora na tužbu, tuženik je angažirao punomoćnika koji je dana 10.02.2014. godine postavio protutužbeni zahtjev po osnovi neplaćenih premija osiguranja u iznosu od 11.942,47 kuna.</w:t>
      </w:r>
    </w:p>
    <w:p w:rsidR="001F1CAF" w:rsidRPr="00933909" w:rsidRDefault="001F1CAF" w:rsidP="003F1BB0">
      <w:pPr>
        <w:ind w:right="-483"/>
        <w:jc w:val="both"/>
        <w:rPr>
          <w:sz w:val="24"/>
          <w:szCs w:val="24"/>
          <w:lang w:val="hr-HR"/>
        </w:rPr>
      </w:pPr>
    </w:p>
    <w:p w:rsidR="001F1CAF" w:rsidRPr="00933909" w:rsidRDefault="001F1CAF" w:rsidP="003F1BB0">
      <w:pPr>
        <w:ind w:right="-483"/>
        <w:jc w:val="both"/>
        <w:rPr>
          <w:sz w:val="24"/>
          <w:szCs w:val="24"/>
          <w:lang w:val="hr-HR"/>
        </w:rPr>
      </w:pPr>
      <w:r w:rsidRPr="00933909">
        <w:rPr>
          <w:sz w:val="24"/>
          <w:szCs w:val="24"/>
          <w:lang w:val="hr-HR"/>
        </w:rPr>
        <w:t>Podneskom od 04.03.2014. godine,  tužitelj je osporio protutužbeni zahtjev.</w:t>
      </w:r>
    </w:p>
    <w:p w:rsidR="001F1CAF" w:rsidRPr="00933909" w:rsidRDefault="001F1CAF" w:rsidP="003F1BB0">
      <w:pPr>
        <w:ind w:right="-483"/>
        <w:jc w:val="both"/>
        <w:rPr>
          <w:sz w:val="24"/>
          <w:szCs w:val="24"/>
          <w:lang w:val="hr-HR"/>
        </w:rPr>
      </w:pPr>
    </w:p>
    <w:p w:rsidR="001F1CAF" w:rsidRPr="00933909" w:rsidRDefault="001F1CAF" w:rsidP="003F1BB0">
      <w:pPr>
        <w:ind w:right="-483"/>
        <w:jc w:val="both"/>
        <w:rPr>
          <w:sz w:val="24"/>
          <w:szCs w:val="24"/>
          <w:lang w:val="hr-HR"/>
        </w:rPr>
      </w:pPr>
      <w:r w:rsidRPr="00933909">
        <w:rPr>
          <w:sz w:val="24"/>
          <w:szCs w:val="24"/>
          <w:lang w:val="hr-HR"/>
        </w:rPr>
        <w:t>Nije održano niti jedno ročište.</w:t>
      </w:r>
    </w:p>
    <w:p w:rsidR="001F1CAF" w:rsidRPr="00933909" w:rsidRDefault="001F1CAF" w:rsidP="003F1BB0">
      <w:pPr>
        <w:ind w:right="-483"/>
        <w:jc w:val="both"/>
        <w:rPr>
          <w:sz w:val="24"/>
          <w:szCs w:val="24"/>
          <w:lang w:val="hr-HR"/>
        </w:rPr>
      </w:pPr>
    </w:p>
    <w:p w:rsidR="001F1CAF" w:rsidRPr="00933909" w:rsidRDefault="001F1CAF" w:rsidP="003F1BB0">
      <w:pPr>
        <w:ind w:right="-483"/>
        <w:jc w:val="both"/>
        <w:rPr>
          <w:sz w:val="24"/>
          <w:szCs w:val="24"/>
          <w:lang w:val="hr-HR"/>
        </w:rPr>
      </w:pPr>
      <w:r w:rsidRPr="00933909">
        <w:rPr>
          <w:sz w:val="24"/>
          <w:szCs w:val="24"/>
          <w:lang w:val="hr-HR"/>
        </w:rPr>
        <w:t>Rješenjem Suda od dana 23.05.2016. godine, određen je prekid postupka zbog otvaranja stečajnog postupka nad dužnikom.</w:t>
      </w:r>
    </w:p>
    <w:p w:rsidR="001F1CAF" w:rsidRPr="00933909" w:rsidRDefault="001F1CAF" w:rsidP="003F1BB0">
      <w:pPr>
        <w:ind w:right="-483"/>
        <w:jc w:val="both"/>
        <w:rPr>
          <w:sz w:val="24"/>
          <w:szCs w:val="24"/>
          <w:lang w:val="hr-HR"/>
        </w:rPr>
      </w:pPr>
    </w:p>
    <w:p w:rsidR="001F1CAF" w:rsidRPr="00933909" w:rsidRDefault="001F1CAF" w:rsidP="003F1BB0">
      <w:pPr>
        <w:ind w:right="-483"/>
        <w:jc w:val="both"/>
        <w:rPr>
          <w:sz w:val="24"/>
          <w:szCs w:val="24"/>
          <w:lang w:val="hr-HR"/>
        </w:rPr>
      </w:pPr>
      <w:r w:rsidRPr="00933909">
        <w:rPr>
          <w:sz w:val="24"/>
          <w:szCs w:val="24"/>
          <w:lang w:val="hr-HR"/>
        </w:rPr>
        <w:t>Imajući u vidu naprijed navedeno, donosim slijedeću procjenu troškova postupka:</w:t>
      </w:r>
    </w:p>
    <w:p w:rsidR="001F1CAF" w:rsidRPr="00933909" w:rsidRDefault="001F1CAF" w:rsidP="003F1BB0">
      <w:pPr>
        <w:ind w:right="-483"/>
        <w:jc w:val="both"/>
        <w:rPr>
          <w:sz w:val="24"/>
          <w:szCs w:val="24"/>
          <w:lang w:val="hr-HR"/>
        </w:rPr>
      </w:pPr>
    </w:p>
    <w:p w:rsidR="001F1CAF" w:rsidRPr="00933909" w:rsidRDefault="001F1CAF" w:rsidP="003F1BB0">
      <w:pPr>
        <w:ind w:right="-483"/>
        <w:jc w:val="both"/>
        <w:rPr>
          <w:sz w:val="24"/>
          <w:szCs w:val="24"/>
          <w:lang w:val="hr-HR"/>
        </w:rPr>
      </w:pPr>
      <w:r w:rsidRPr="00933909">
        <w:rPr>
          <w:sz w:val="24"/>
          <w:szCs w:val="24"/>
          <w:lang w:val="hr-HR"/>
        </w:rPr>
        <w:t>a)</w:t>
      </w:r>
      <w:r w:rsidRPr="00933909">
        <w:rPr>
          <w:sz w:val="24"/>
          <w:szCs w:val="24"/>
          <w:lang w:val="hr-HR"/>
        </w:rPr>
        <w:tab/>
        <w:t>Nastali troškovi postupka:</w:t>
      </w:r>
    </w:p>
    <w:p w:rsidR="001F1CAF" w:rsidRPr="00933909" w:rsidRDefault="001F1CAF" w:rsidP="003F1BB0">
      <w:pPr>
        <w:ind w:right="-483"/>
        <w:jc w:val="both"/>
        <w:rPr>
          <w:sz w:val="24"/>
          <w:szCs w:val="24"/>
          <w:lang w:val="hr-HR"/>
        </w:rPr>
      </w:pPr>
      <w:r w:rsidRPr="00933909">
        <w:rPr>
          <w:sz w:val="24"/>
          <w:szCs w:val="24"/>
          <w:lang w:val="hr-HR"/>
        </w:rPr>
        <w:t>Nastali troškovi su procjenjeni na temelju izvršenog uvida u predmetni spis, uz primjenu Tarife o nagradama i naknadi troškova za rad odvjetnika, te Zakona o sudskim pristojbama.</w:t>
      </w:r>
    </w:p>
    <w:p w:rsidR="001F1CAF" w:rsidRPr="00933909" w:rsidRDefault="001F1CAF" w:rsidP="003F1BB0">
      <w:pPr>
        <w:ind w:right="-483"/>
        <w:jc w:val="both"/>
        <w:rPr>
          <w:sz w:val="24"/>
          <w:szCs w:val="24"/>
          <w:lang w:val="hr-HR"/>
        </w:rPr>
      </w:pPr>
    </w:p>
    <w:p w:rsidR="001F1CAF" w:rsidRPr="00933909" w:rsidRDefault="001F1CAF" w:rsidP="003F1BB0">
      <w:pPr>
        <w:ind w:right="-483"/>
        <w:jc w:val="both"/>
        <w:rPr>
          <w:sz w:val="24"/>
          <w:szCs w:val="24"/>
          <w:lang w:val="hr-HR"/>
        </w:rPr>
      </w:pPr>
      <w:r w:rsidRPr="00933909">
        <w:rPr>
          <w:sz w:val="24"/>
          <w:szCs w:val="24"/>
          <w:lang w:val="hr-HR"/>
        </w:rPr>
        <w:t>Trošak tužitelja:</w:t>
      </w:r>
    </w:p>
    <w:p w:rsidR="001F1CAF" w:rsidRPr="00933909" w:rsidRDefault="001F1CAF" w:rsidP="003F1BB0">
      <w:pPr>
        <w:ind w:right="-483"/>
        <w:jc w:val="both"/>
        <w:rPr>
          <w:sz w:val="24"/>
          <w:szCs w:val="24"/>
          <w:lang w:val="hr-HR"/>
        </w:rPr>
      </w:pPr>
      <w:r w:rsidRPr="00933909">
        <w:rPr>
          <w:sz w:val="24"/>
          <w:szCs w:val="24"/>
          <w:lang w:val="hr-HR"/>
        </w:rPr>
        <w:t>Trošak sudske pristojbe na tužbu od 5.000,00 kuna</w:t>
      </w:r>
    </w:p>
    <w:p w:rsidR="001F1CAF" w:rsidRPr="00933909" w:rsidRDefault="001F1CAF" w:rsidP="003F1BB0">
      <w:pPr>
        <w:ind w:right="-483"/>
        <w:jc w:val="both"/>
        <w:rPr>
          <w:sz w:val="24"/>
          <w:szCs w:val="24"/>
          <w:lang w:val="hr-HR"/>
        </w:rPr>
      </w:pPr>
      <w:r w:rsidRPr="00933909">
        <w:rPr>
          <w:sz w:val="24"/>
          <w:szCs w:val="24"/>
          <w:lang w:val="hr-HR"/>
        </w:rPr>
        <w:t>Trošak sudske pristojbe na odgovor na protutužbu u 250,00 kuna</w:t>
      </w:r>
    </w:p>
    <w:p w:rsidR="001F1CAF" w:rsidRPr="00933909" w:rsidRDefault="001F1CAF" w:rsidP="003F1BB0">
      <w:pPr>
        <w:ind w:right="-483"/>
        <w:jc w:val="both"/>
        <w:rPr>
          <w:sz w:val="24"/>
          <w:szCs w:val="24"/>
          <w:lang w:val="hr-HR"/>
        </w:rPr>
      </w:pPr>
      <w:r w:rsidRPr="00933909">
        <w:rPr>
          <w:sz w:val="24"/>
          <w:szCs w:val="24"/>
          <w:lang w:val="hr-HR"/>
        </w:rPr>
        <w:t xml:space="preserve">UKUPNO </w:t>
      </w:r>
      <w:r w:rsidRPr="00933909">
        <w:rPr>
          <w:sz w:val="24"/>
          <w:szCs w:val="24"/>
          <w:lang w:val="hr-HR"/>
        </w:rPr>
        <w:tab/>
        <w:t>5.250,00 kn</w:t>
      </w:r>
    </w:p>
    <w:p w:rsidR="001F1CAF" w:rsidRPr="00933909" w:rsidRDefault="001F1CAF" w:rsidP="003F1BB0">
      <w:pPr>
        <w:ind w:right="-483"/>
        <w:jc w:val="both"/>
        <w:rPr>
          <w:sz w:val="24"/>
          <w:szCs w:val="24"/>
          <w:lang w:val="hr-HR"/>
        </w:rPr>
      </w:pPr>
    </w:p>
    <w:p w:rsidR="001F1CAF" w:rsidRPr="00933909" w:rsidRDefault="001F1CAF" w:rsidP="003F1BB0">
      <w:pPr>
        <w:ind w:right="-483"/>
        <w:jc w:val="both"/>
        <w:rPr>
          <w:sz w:val="24"/>
          <w:szCs w:val="24"/>
          <w:lang w:val="hr-HR"/>
        </w:rPr>
      </w:pPr>
      <w:r w:rsidRPr="00933909">
        <w:rPr>
          <w:sz w:val="24"/>
          <w:szCs w:val="24"/>
          <w:lang w:val="hr-HR"/>
        </w:rPr>
        <w:t>Trošak tuženih:</w:t>
      </w:r>
    </w:p>
    <w:p w:rsidR="001F1CAF" w:rsidRPr="00933909" w:rsidRDefault="001F1CAF" w:rsidP="003F1BB0">
      <w:pPr>
        <w:ind w:right="-483"/>
        <w:jc w:val="both"/>
        <w:rPr>
          <w:sz w:val="24"/>
          <w:szCs w:val="24"/>
          <w:lang w:val="hr-HR"/>
        </w:rPr>
      </w:pPr>
      <w:r w:rsidRPr="00933909">
        <w:rPr>
          <w:sz w:val="24"/>
          <w:szCs w:val="24"/>
          <w:lang w:val="hr-HR"/>
        </w:rPr>
        <w:t>Trošak sudske pristojbe na odgovor na tužbu u iznosu od 2.500,00 kn</w:t>
      </w:r>
    </w:p>
    <w:p w:rsidR="001F1CAF" w:rsidRPr="00933909" w:rsidRDefault="001F1CAF" w:rsidP="003F1BB0">
      <w:pPr>
        <w:ind w:right="-483"/>
        <w:jc w:val="both"/>
        <w:rPr>
          <w:sz w:val="24"/>
          <w:szCs w:val="24"/>
          <w:lang w:val="hr-HR"/>
        </w:rPr>
      </w:pPr>
      <w:r w:rsidRPr="00933909">
        <w:rPr>
          <w:sz w:val="24"/>
          <w:szCs w:val="24"/>
          <w:lang w:val="hr-HR"/>
        </w:rPr>
        <w:t>Sastav protutužbe u iznosu od 1.000,00 kn + PDV 25%</w:t>
      </w:r>
    </w:p>
    <w:p w:rsidR="001F1CAF" w:rsidRPr="00933909" w:rsidRDefault="001F1CAF" w:rsidP="003F1BB0">
      <w:pPr>
        <w:ind w:right="-483"/>
        <w:jc w:val="both"/>
        <w:rPr>
          <w:sz w:val="24"/>
          <w:szCs w:val="24"/>
          <w:lang w:val="hr-HR"/>
        </w:rPr>
      </w:pPr>
      <w:r w:rsidRPr="00933909">
        <w:rPr>
          <w:sz w:val="24"/>
          <w:szCs w:val="24"/>
          <w:lang w:val="hr-HR"/>
        </w:rPr>
        <w:t>Trošak sudske pristojbe na protutužbu u iznosu od 500,00 kn</w:t>
      </w:r>
    </w:p>
    <w:p w:rsidR="001F1CAF" w:rsidRPr="00933909" w:rsidRDefault="001F1CAF" w:rsidP="003F1BB0">
      <w:pPr>
        <w:ind w:right="-483"/>
        <w:jc w:val="both"/>
        <w:rPr>
          <w:sz w:val="24"/>
          <w:szCs w:val="24"/>
          <w:lang w:val="hr-HR"/>
        </w:rPr>
      </w:pPr>
      <w:r w:rsidRPr="00933909">
        <w:rPr>
          <w:sz w:val="24"/>
          <w:szCs w:val="24"/>
          <w:lang w:val="hr-HR"/>
        </w:rPr>
        <w:t xml:space="preserve">UKUPNO </w:t>
      </w:r>
      <w:r w:rsidRPr="00933909">
        <w:rPr>
          <w:sz w:val="24"/>
          <w:szCs w:val="24"/>
          <w:lang w:val="hr-HR"/>
        </w:rPr>
        <w:tab/>
        <w:t>4.250,00 kn</w:t>
      </w:r>
    </w:p>
    <w:p w:rsidR="001F1CAF" w:rsidRPr="00933909" w:rsidRDefault="001F1CAF" w:rsidP="003F1BB0">
      <w:pPr>
        <w:ind w:right="-483"/>
        <w:jc w:val="both"/>
        <w:rPr>
          <w:sz w:val="24"/>
          <w:szCs w:val="24"/>
          <w:lang w:val="hr-HR"/>
        </w:rPr>
      </w:pPr>
    </w:p>
    <w:p w:rsidR="001F1CAF" w:rsidRPr="00933909" w:rsidRDefault="001F1CAF" w:rsidP="003F1BB0">
      <w:pPr>
        <w:ind w:right="-483"/>
        <w:jc w:val="both"/>
        <w:rPr>
          <w:sz w:val="24"/>
          <w:szCs w:val="24"/>
          <w:lang w:val="hr-HR"/>
        </w:rPr>
      </w:pPr>
      <w:r w:rsidRPr="00933909">
        <w:rPr>
          <w:sz w:val="24"/>
          <w:szCs w:val="24"/>
          <w:lang w:val="hr-HR"/>
        </w:rPr>
        <w:t>Ukupno nastali troškovi 9.500,00 kn</w:t>
      </w:r>
    </w:p>
    <w:p w:rsidR="001F1CAF" w:rsidRPr="00933909" w:rsidRDefault="001F1CAF" w:rsidP="003F1BB0">
      <w:pPr>
        <w:ind w:right="-483"/>
        <w:jc w:val="both"/>
        <w:rPr>
          <w:sz w:val="24"/>
          <w:szCs w:val="24"/>
          <w:lang w:val="hr-HR"/>
        </w:rPr>
      </w:pPr>
      <w:r w:rsidRPr="00933909">
        <w:rPr>
          <w:sz w:val="24"/>
          <w:szCs w:val="24"/>
          <w:lang w:val="hr-HR"/>
        </w:rPr>
        <w:t>b) predvidivi (budući) troškovi postupka</w:t>
      </w:r>
    </w:p>
    <w:p w:rsidR="001F1CAF" w:rsidRPr="00933909" w:rsidRDefault="001F1CAF" w:rsidP="003F1BB0">
      <w:pPr>
        <w:ind w:right="-483"/>
        <w:jc w:val="both"/>
        <w:rPr>
          <w:sz w:val="24"/>
          <w:szCs w:val="24"/>
          <w:lang w:val="hr-HR"/>
        </w:rPr>
      </w:pPr>
      <w:r w:rsidRPr="00933909">
        <w:rPr>
          <w:sz w:val="24"/>
          <w:szCs w:val="24"/>
          <w:lang w:val="hr-HR"/>
        </w:rPr>
        <w:t>Procjenjujem kako bi za dovršetak ovog postupka trebalo osigurati sredstva za odvjetničko zastupanje za još najmanje 3 ročišta, po 2 obrazložena podneska (radi očitovanja na nalaz i mišljenje vještaka), troškove financijsko-knjigovodstvenog i eventualno veterinarskog vještačenja, sudske pristojbe, te eventualni trošak žalbe, a sve kako slijedi:</w:t>
      </w:r>
    </w:p>
    <w:p w:rsidR="001F1CAF" w:rsidRPr="00933909" w:rsidRDefault="001F1CAF" w:rsidP="003F1BB0">
      <w:pPr>
        <w:ind w:right="-483"/>
        <w:jc w:val="both"/>
        <w:rPr>
          <w:sz w:val="24"/>
          <w:szCs w:val="24"/>
          <w:lang w:val="hr-HR"/>
        </w:rPr>
      </w:pPr>
    </w:p>
    <w:p w:rsidR="001F1CAF" w:rsidRPr="00933909" w:rsidRDefault="001F1CAF" w:rsidP="003F1BB0">
      <w:pPr>
        <w:ind w:right="-483"/>
        <w:jc w:val="both"/>
        <w:rPr>
          <w:sz w:val="24"/>
          <w:szCs w:val="24"/>
          <w:lang w:val="hr-HR"/>
        </w:rPr>
      </w:pPr>
      <w:r w:rsidRPr="00933909">
        <w:rPr>
          <w:sz w:val="24"/>
          <w:szCs w:val="24"/>
          <w:lang w:val="hr-HR"/>
        </w:rPr>
        <w:t>Trošak tužitelja:</w:t>
      </w:r>
    </w:p>
    <w:p w:rsidR="001F1CAF" w:rsidRPr="00933909" w:rsidRDefault="001F1CAF" w:rsidP="003F1BB0">
      <w:pPr>
        <w:ind w:right="-483"/>
        <w:jc w:val="both"/>
        <w:rPr>
          <w:sz w:val="24"/>
          <w:szCs w:val="24"/>
          <w:lang w:val="hr-HR"/>
        </w:rPr>
      </w:pPr>
      <w:r w:rsidRPr="00933909">
        <w:rPr>
          <w:sz w:val="24"/>
          <w:szCs w:val="24"/>
          <w:lang w:val="hr-HR"/>
        </w:rPr>
        <w:t>Zastupanje na 3 ročišta, svako u iznosu od 8.630,00 kn + PDV 25%</w:t>
      </w:r>
    </w:p>
    <w:p w:rsidR="001F1CAF" w:rsidRPr="00933909" w:rsidRDefault="001F1CAF" w:rsidP="003F1BB0">
      <w:pPr>
        <w:ind w:right="-483"/>
        <w:jc w:val="both"/>
        <w:rPr>
          <w:sz w:val="24"/>
          <w:szCs w:val="24"/>
          <w:lang w:val="hr-HR"/>
        </w:rPr>
      </w:pPr>
      <w:r w:rsidRPr="00933909">
        <w:rPr>
          <w:sz w:val="24"/>
          <w:szCs w:val="24"/>
          <w:lang w:val="hr-HR"/>
        </w:rPr>
        <w:t>Sastav 2 obrazložena podneska, svaki u iznosu od 8.630,00 kn + PDV 25%</w:t>
      </w:r>
    </w:p>
    <w:p w:rsidR="001F1CAF" w:rsidRPr="00933909" w:rsidRDefault="001F1CAF" w:rsidP="003F1BB0">
      <w:pPr>
        <w:ind w:right="-483"/>
        <w:jc w:val="both"/>
        <w:rPr>
          <w:sz w:val="24"/>
          <w:szCs w:val="24"/>
          <w:lang w:val="hr-HR"/>
        </w:rPr>
      </w:pPr>
      <w:r w:rsidRPr="00933909">
        <w:rPr>
          <w:sz w:val="24"/>
          <w:szCs w:val="24"/>
          <w:lang w:val="hr-HR"/>
        </w:rPr>
        <w:t>Trošak financijsko – knjigovodstvenog vještačenja u iznosu od 10.000,00 kn</w:t>
      </w:r>
    </w:p>
    <w:p w:rsidR="001F1CAF" w:rsidRPr="00933909" w:rsidRDefault="001F1CAF" w:rsidP="003F1BB0">
      <w:pPr>
        <w:ind w:right="-483"/>
        <w:jc w:val="both"/>
        <w:rPr>
          <w:sz w:val="24"/>
          <w:szCs w:val="24"/>
          <w:lang w:val="hr-HR"/>
        </w:rPr>
      </w:pPr>
      <w:r w:rsidRPr="00933909">
        <w:rPr>
          <w:sz w:val="24"/>
          <w:szCs w:val="24"/>
          <w:lang w:val="hr-HR"/>
        </w:rPr>
        <w:t>Trošak veterinarskog vještačenja u iznosu od 10.000,00 kn</w:t>
      </w:r>
    </w:p>
    <w:p w:rsidR="001F1CAF" w:rsidRPr="00933909" w:rsidRDefault="001F1CAF" w:rsidP="003F1BB0">
      <w:pPr>
        <w:ind w:right="-483"/>
        <w:jc w:val="both"/>
        <w:rPr>
          <w:sz w:val="24"/>
          <w:szCs w:val="24"/>
          <w:lang w:val="hr-HR"/>
        </w:rPr>
      </w:pPr>
      <w:r w:rsidRPr="00933909">
        <w:rPr>
          <w:sz w:val="24"/>
          <w:szCs w:val="24"/>
          <w:lang w:val="hr-HR"/>
        </w:rPr>
        <w:t>Trošak sudske pristojbe na presudu u iznosu od 5.000,00 kn</w:t>
      </w:r>
    </w:p>
    <w:p w:rsidR="001F1CAF" w:rsidRPr="00933909" w:rsidRDefault="001F1CAF" w:rsidP="003F1BB0">
      <w:pPr>
        <w:ind w:right="-483"/>
        <w:jc w:val="both"/>
        <w:rPr>
          <w:sz w:val="24"/>
          <w:szCs w:val="24"/>
          <w:lang w:val="hr-HR"/>
        </w:rPr>
      </w:pPr>
      <w:r w:rsidRPr="00933909">
        <w:rPr>
          <w:sz w:val="24"/>
          <w:szCs w:val="24"/>
          <w:lang w:val="hr-HR"/>
        </w:rPr>
        <w:t>Sastav žalbe u iznosu od 10.787,50 kn + PDV 25%</w:t>
      </w:r>
    </w:p>
    <w:p w:rsidR="001F1CAF" w:rsidRPr="00933909" w:rsidRDefault="001F1CAF" w:rsidP="003F1BB0">
      <w:pPr>
        <w:ind w:right="-483"/>
        <w:jc w:val="both"/>
        <w:rPr>
          <w:sz w:val="24"/>
          <w:szCs w:val="24"/>
          <w:lang w:val="hr-HR"/>
        </w:rPr>
      </w:pPr>
      <w:r w:rsidRPr="00933909">
        <w:rPr>
          <w:sz w:val="24"/>
          <w:szCs w:val="24"/>
          <w:lang w:val="hr-HR"/>
        </w:rPr>
        <w:t>Trošak sudske pristojbe na žalbu u iznosu od 10.000,00 kn</w:t>
      </w:r>
    </w:p>
    <w:p w:rsidR="001F1CAF" w:rsidRPr="00933909" w:rsidRDefault="001F1CAF" w:rsidP="003F1BB0">
      <w:pPr>
        <w:ind w:right="-483"/>
        <w:jc w:val="both"/>
        <w:rPr>
          <w:sz w:val="24"/>
          <w:szCs w:val="24"/>
          <w:lang w:val="hr-HR"/>
        </w:rPr>
      </w:pPr>
      <w:r w:rsidRPr="00933909">
        <w:rPr>
          <w:sz w:val="24"/>
          <w:szCs w:val="24"/>
          <w:lang w:val="hr-HR"/>
        </w:rPr>
        <w:t xml:space="preserve">UKUPNO </w:t>
      </w:r>
      <w:r w:rsidRPr="00933909">
        <w:rPr>
          <w:sz w:val="24"/>
          <w:szCs w:val="24"/>
          <w:lang w:val="hr-HR"/>
        </w:rPr>
        <w:tab/>
        <w:t>102.421,88 kn</w:t>
      </w:r>
    </w:p>
    <w:p w:rsidR="001F1CAF" w:rsidRPr="00933909" w:rsidRDefault="001F1CAF" w:rsidP="003F1BB0">
      <w:pPr>
        <w:ind w:right="-483"/>
        <w:jc w:val="both"/>
        <w:rPr>
          <w:sz w:val="24"/>
          <w:szCs w:val="24"/>
          <w:lang w:val="hr-HR"/>
        </w:rPr>
      </w:pPr>
    </w:p>
    <w:p w:rsidR="001F1CAF" w:rsidRPr="00933909" w:rsidRDefault="001F1CAF" w:rsidP="003F1BB0">
      <w:pPr>
        <w:ind w:right="-483"/>
        <w:jc w:val="both"/>
        <w:rPr>
          <w:sz w:val="24"/>
          <w:szCs w:val="24"/>
          <w:lang w:val="hr-HR"/>
        </w:rPr>
      </w:pPr>
      <w:r w:rsidRPr="00933909">
        <w:rPr>
          <w:sz w:val="24"/>
          <w:szCs w:val="24"/>
          <w:lang w:val="hr-HR"/>
        </w:rPr>
        <w:t>Trošak tuženih:</w:t>
      </w:r>
    </w:p>
    <w:p w:rsidR="001F1CAF" w:rsidRPr="00933909" w:rsidRDefault="001F1CAF" w:rsidP="003F1BB0">
      <w:pPr>
        <w:ind w:right="-483"/>
        <w:jc w:val="both"/>
        <w:rPr>
          <w:sz w:val="24"/>
          <w:szCs w:val="24"/>
          <w:lang w:val="hr-HR"/>
        </w:rPr>
      </w:pPr>
      <w:r w:rsidRPr="00933909">
        <w:rPr>
          <w:sz w:val="24"/>
          <w:szCs w:val="24"/>
          <w:lang w:val="hr-HR"/>
        </w:rPr>
        <w:t>Zastupanje na 3 ročišta, svako u iznosu od 8.630,00 kn + PDV 25%</w:t>
      </w:r>
    </w:p>
    <w:p w:rsidR="001F1CAF" w:rsidRPr="00933909" w:rsidRDefault="001F1CAF" w:rsidP="003F1BB0">
      <w:pPr>
        <w:ind w:right="-483"/>
        <w:jc w:val="both"/>
        <w:rPr>
          <w:sz w:val="24"/>
          <w:szCs w:val="24"/>
          <w:lang w:val="hr-HR"/>
        </w:rPr>
      </w:pPr>
      <w:r w:rsidRPr="00933909">
        <w:rPr>
          <w:sz w:val="24"/>
          <w:szCs w:val="24"/>
          <w:lang w:val="hr-HR"/>
        </w:rPr>
        <w:t>Sastav 2 obrazložena podneska, svaki u iznosu od 8.630,00 kn + PDV 25%</w:t>
      </w:r>
    </w:p>
    <w:p w:rsidR="001F1CAF" w:rsidRPr="00933909" w:rsidRDefault="001F1CAF" w:rsidP="003F1BB0">
      <w:pPr>
        <w:ind w:right="-483"/>
        <w:jc w:val="both"/>
        <w:rPr>
          <w:sz w:val="24"/>
          <w:szCs w:val="24"/>
          <w:lang w:val="hr-HR"/>
        </w:rPr>
      </w:pPr>
      <w:r w:rsidRPr="00933909">
        <w:rPr>
          <w:sz w:val="24"/>
          <w:szCs w:val="24"/>
          <w:lang w:val="hr-HR"/>
        </w:rPr>
        <w:t>Trošak sudske pristojbe na presudu u iznosu od 500,00 kuna</w:t>
      </w:r>
    </w:p>
    <w:p w:rsidR="001F1CAF" w:rsidRPr="00933909" w:rsidRDefault="001F1CAF" w:rsidP="003F1BB0">
      <w:pPr>
        <w:ind w:right="-483"/>
        <w:jc w:val="both"/>
        <w:rPr>
          <w:sz w:val="24"/>
          <w:szCs w:val="24"/>
          <w:lang w:val="hr-HR"/>
        </w:rPr>
      </w:pPr>
      <w:r w:rsidRPr="00933909">
        <w:rPr>
          <w:sz w:val="24"/>
          <w:szCs w:val="24"/>
          <w:lang w:val="hr-HR"/>
        </w:rPr>
        <w:t xml:space="preserve">UKUPNO </w:t>
      </w:r>
      <w:r w:rsidRPr="00933909">
        <w:rPr>
          <w:sz w:val="24"/>
          <w:szCs w:val="24"/>
          <w:lang w:val="hr-HR"/>
        </w:rPr>
        <w:tab/>
        <w:t>54.437,50 kn</w:t>
      </w:r>
    </w:p>
    <w:p w:rsidR="001F1CAF" w:rsidRPr="00933909" w:rsidRDefault="001F1CAF" w:rsidP="003F1BB0">
      <w:pPr>
        <w:ind w:right="-483"/>
        <w:jc w:val="both"/>
        <w:rPr>
          <w:sz w:val="24"/>
          <w:szCs w:val="24"/>
          <w:lang w:val="hr-HR"/>
        </w:rPr>
      </w:pPr>
    </w:p>
    <w:p w:rsidR="001F1CAF" w:rsidRPr="00933909" w:rsidRDefault="001F1CAF" w:rsidP="003F1BB0">
      <w:pPr>
        <w:ind w:right="-483"/>
        <w:jc w:val="both"/>
        <w:rPr>
          <w:sz w:val="24"/>
          <w:szCs w:val="24"/>
          <w:lang w:val="hr-HR"/>
        </w:rPr>
      </w:pPr>
      <w:r w:rsidRPr="00933909">
        <w:rPr>
          <w:sz w:val="24"/>
          <w:szCs w:val="24"/>
          <w:lang w:val="hr-HR"/>
        </w:rPr>
        <w:t>Ukupno predvidivi troškovi 156.859,38 kn</w:t>
      </w:r>
    </w:p>
    <w:p w:rsidR="001F1CAF" w:rsidRPr="00933909" w:rsidRDefault="001F1CAF" w:rsidP="003F1BB0">
      <w:pPr>
        <w:ind w:right="-483"/>
        <w:jc w:val="both"/>
        <w:rPr>
          <w:sz w:val="24"/>
          <w:szCs w:val="24"/>
          <w:lang w:val="hr-HR"/>
        </w:rPr>
      </w:pPr>
    </w:p>
    <w:p w:rsidR="001F1CAF" w:rsidRPr="009D0E8F" w:rsidRDefault="001F1CAF" w:rsidP="003F1BB0">
      <w:pPr>
        <w:numPr>
          <w:ilvl w:val="0"/>
          <w:numId w:val="41"/>
        </w:numPr>
        <w:ind w:left="284" w:right="-483"/>
        <w:jc w:val="both"/>
        <w:rPr>
          <w:sz w:val="24"/>
          <w:szCs w:val="24"/>
          <w:u w:val="single"/>
          <w:lang w:val="hr-HR"/>
        </w:rPr>
      </w:pPr>
      <w:r w:rsidRPr="009D0E8F">
        <w:rPr>
          <w:sz w:val="24"/>
          <w:szCs w:val="24"/>
          <w:u w:val="single"/>
          <w:lang w:val="hr-HR"/>
        </w:rPr>
        <w:t>Vrsta postupka: parnični postupak</w:t>
      </w:r>
    </w:p>
    <w:p w:rsidR="001F1CAF" w:rsidRPr="00933909" w:rsidRDefault="001F1CAF" w:rsidP="003F1BB0">
      <w:pPr>
        <w:ind w:right="-483"/>
        <w:jc w:val="both"/>
        <w:rPr>
          <w:sz w:val="24"/>
          <w:szCs w:val="24"/>
          <w:lang w:val="hr-HR"/>
        </w:rPr>
      </w:pPr>
      <w:r w:rsidRPr="00933909">
        <w:rPr>
          <w:sz w:val="24"/>
          <w:szCs w:val="24"/>
          <w:lang w:val="hr-HR"/>
        </w:rPr>
        <w:t>Sud/tijelo : Trgovački sud u Zagrebu</w:t>
      </w:r>
    </w:p>
    <w:p w:rsidR="001F1CAF" w:rsidRPr="00933909" w:rsidRDefault="001F1CAF" w:rsidP="003F1BB0">
      <w:pPr>
        <w:ind w:right="-483"/>
        <w:jc w:val="both"/>
        <w:rPr>
          <w:sz w:val="24"/>
          <w:szCs w:val="24"/>
          <w:lang w:val="hr-HR"/>
        </w:rPr>
      </w:pPr>
    </w:p>
    <w:p w:rsidR="001F1CAF" w:rsidRPr="00933909" w:rsidRDefault="001F1CAF" w:rsidP="003F1BB0">
      <w:pPr>
        <w:ind w:right="-483"/>
        <w:jc w:val="both"/>
        <w:rPr>
          <w:sz w:val="24"/>
          <w:szCs w:val="24"/>
          <w:lang w:val="hr-HR"/>
        </w:rPr>
      </w:pPr>
      <w:r w:rsidRPr="00933909">
        <w:rPr>
          <w:sz w:val="24"/>
          <w:szCs w:val="24"/>
          <w:lang w:val="hr-HR"/>
        </w:rPr>
        <w:t>Poslovni broj: P-4783/11</w:t>
      </w:r>
    </w:p>
    <w:p w:rsidR="001F1CAF" w:rsidRPr="00933909" w:rsidRDefault="001F1CAF" w:rsidP="003F1BB0">
      <w:pPr>
        <w:ind w:right="-483"/>
        <w:jc w:val="both"/>
        <w:rPr>
          <w:sz w:val="24"/>
          <w:szCs w:val="24"/>
          <w:lang w:val="hr-HR"/>
        </w:rPr>
      </w:pPr>
    </w:p>
    <w:p w:rsidR="001F1CAF" w:rsidRPr="00933909" w:rsidRDefault="001F1CAF" w:rsidP="003F1BB0">
      <w:pPr>
        <w:ind w:right="-483"/>
        <w:jc w:val="both"/>
        <w:rPr>
          <w:sz w:val="24"/>
          <w:szCs w:val="24"/>
          <w:lang w:val="hr-HR"/>
        </w:rPr>
      </w:pPr>
      <w:r w:rsidRPr="00933909">
        <w:rPr>
          <w:sz w:val="24"/>
          <w:szCs w:val="24"/>
          <w:lang w:val="hr-HR"/>
        </w:rPr>
        <w:t>Tuženik: MVM-KOMAR d.o.o., Bedekovčina, Matije Gupca 31, OIB: 45654318065</w:t>
      </w:r>
    </w:p>
    <w:p w:rsidR="001F1CAF" w:rsidRPr="00933909" w:rsidRDefault="001F1CAF" w:rsidP="003F1BB0">
      <w:pPr>
        <w:ind w:right="-483"/>
        <w:jc w:val="both"/>
        <w:rPr>
          <w:sz w:val="24"/>
          <w:szCs w:val="24"/>
          <w:lang w:val="hr-HR"/>
        </w:rPr>
      </w:pPr>
    </w:p>
    <w:p w:rsidR="001F1CAF" w:rsidRPr="00933909" w:rsidRDefault="001F1CAF" w:rsidP="003F1BB0">
      <w:pPr>
        <w:ind w:right="-483"/>
        <w:jc w:val="both"/>
        <w:rPr>
          <w:sz w:val="24"/>
          <w:szCs w:val="24"/>
          <w:lang w:val="hr-HR"/>
        </w:rPr>
      </w:pPr>
      <w:r w:rsidRPr="00933909">
        <w:rPr>
          <w:sz w:val="24"/>
          <w:szCs w:val="24"/>
          <w:lang w:val="hr-HR"/>
        </w:rPr>
        <w:t>Vps: 145.116,31 kuna / naknadno 296.200,30 kuna / naknadno 340.249,21 kuna</w:t>
      </w:r>
    </w:p>
    <w:p w:rsidR="001F1CAF" w:rsidRPr="00933909" w:rsidRDefault="001F1CAF" w:rsidP="003F1BB0">
      <w:pPr>
        <w:ind w:right="-483"/>
        <w:jc w:val="both"/>
        <w:rPr>
          <w:sz w:val="24"/>
          <w:szCs w:val="24"/>
          <w:lang w:val="hr-HR"/>
        </w:rPr>
      </w:pPr>
    </w:p>
    <w:p w:rsidR="001F1CAF" w:rsidRPr="00933909" w:rsidRDefault="001F1CAF" w:rsidP="003F1BB0">
      <w:pPr>
        <w:ind w:right="-483"/>
        <w:jc w:val="both"/>
        <w:rPr>
          <w:sz w:val="24"/>
          <w:szCs w:val="24"/>
          <w:lang w:val="hr-HR"/>
        </w:rPr>
      </w:pPr>
      <w:r w:rsidRPr="00933909">
        <w:rPr>
          <w:sz w:val="24"/>
          <w:szCs w:val="24"/>
          <w:lang w:val="hr-HR"/>
        </w:rPr>
        <w:t xml:space="preserve">Kratki tijek postupka: </w:t>
      </w:r>
    </w:p>
    <w:p w:rsidR="001F1CAF" w:rsidRPr="00933909" w:rsidRDefault="001F1CAF" w:rsidP="003F1BB0">
      <w:pPr>
        <w:ind w:right="-483"/>
        <w:jc w:val="both"/>
        <w:rPr>
          <w:sz w:val="24"/>
          <w:szCs w:val="24"/>
          <w:lang w:val="hr-HR"/>
        </w:rPr>
      </w:pPr>
      <w:r w:rsidRPr="00933909">
        <w:rPr>
          <w:sz w:val="24"/>
          <w:szCs w:val="24"/>
          <w:lang w:val="hr-HR"/>
        </w:rPr>
        <w:t>Stečajni dužnik je, zastupan po odvjetniku, dana 01.07.2011. godine podnio tužbu protiv tuženog. Predmet spora je povrat, po mišljenju tužitelja, nepostojećeg duga kojeg je tuženik naplatio temeljem rješenja o ovrsi protiv kojeg je tužitelj propustio izjaviti prigovor.</w:t>
      </w:r>
    </w:p>
    <w:p w:rsidR="001F1CAF" w:rsidRPr="00933909" w:rsidRDefault="001F1CAF" w:rsidP="003F1BB0">
      <w:pPr>
        <w:ind w:right="-483"/>
        <w:jc w:val="both"/>
        <w:rPr>
          <w:sz w:val="24"/>
          <w:szCs w:val="24"/>
          <w:lang w:val="hr-HR"/>
        </w:rPr>
      </w:pPr>
    </w:p>
    <w:p w:rsidR="001F1CAF" w:rsidRPr="00933909" w:rsidRDefault="001F1CAF" w:rsidP="003F1BB0">
      <w:pPr>
        <w:ind w:right="-483"/>
        <w:jc w:val="both"/>
        <w:rPr>
          <w:sz w:val="24"/>
          <w:szCs w:val="24"/>
          <w:lang w:val="hr-HR"/>
        </w:rPr>
      </w:pPr>
      <w:r w:rsidRPr="00933909">
        <w:rPr>
          <w:sz w:val="24"/>
          <w:szCs w:val="24"/>
          <w:lang w:val="hr-HR"/>
        </w:rPr>
        <w:t>Tuženik je dana 27.07.2011. godine podnio odgovor na tužbu kojim je u cijelosti osporio tužbeni zahtjev.</w:t>
      </w:r>
    </w:p>
    <w:p w:rsidR="001F1CAF" w:rsidRPr="00933909" w:rsidRDefault="001F1CAF" w:rsidP="003F1BB0">
      <w:pPr>
        <w:ind w:right="-483"/>
        <w:jc w:val="both"/>
        <w:rPr>
          <w:sz w:val="24"/>
          <w:szCs w:val="24"/>
          <w:lang w:val="hr-HR"/>
        </w:rPr>
      </w:pPr>
    </w:p>
    <w:p w:rsidR="001F1CAF" w:rsidRPr="00933909" w:rsidRDefault="001F1CAF" w:rsidP="003F1BB0">
      <w:pPr>
        <w:ind w:right="-483"/>
        <w:jc w:val="both"/>
        <w:rPr>
          <w:sz w:val="24"/>
          <w:szCs w:val="24"/>
          <w:lang w:val="hr-HR"/>
        </w:rPr>
      </w:pPr>
      <w:r w:rsidRPr="00933909">
        <w:rPr>
          <w:sz w:val="24"/>
          <w:szCs w:val="24"/>
          <w:lang w:val="hr-HR"/>
        </w:rPr>
        <w:t>Nakon podnošenja odgovora na tužbu, tuženik je angažirao punomoćnika.</w:t>
      </w:r>
    </w:p>
    <w:p w:rsidR="001F1CAF" w:rsidRPr="00933909" w:rsidRDefault="001F1CAF" w:rsidP="003F1BB0">
      <w:pPr>
        <w:ind w:right="-483"/>
        <w:jc w:val="both"/>
        <w:rPr>
          <w:sz w:val="24"/>
          <w:szCs w:val="24"/>
          <w:lang w:val="hr-HR"/>
        </w:rPr>
      </w:pPr>
    </w:p>
    <w:p w:rsidR="001F1CAF" w:rsidRPr="00933909" w:rsidRDefault="001F1CAF" w:rsidP="003F1BB0">
      <w:pPr>
        <w:ind w:right="-483"/>
        <w:jc w:val="both"/>
        <w:rPr>
          <w:sz w:val="24"/>
          <w:szCs w:val="24"/>
          <w:lang w:val="hr-HR"/>
        </w:rPr>
      </w:pPr>
      <w:r w:rsidRPr="00933909">
        <w:rPr>
          <w:sz w:val="24"/>
          <w:szCs w:val="24"/>
          <w:lang w:val="hr-HR"/>
        </w:rPr>
        <w:t>Održano je ukupno 6 ročišta (28.02.2014. godine, 11.04.2014. godine, 19.03.2015. godine, 21.05.2015. godine, 03.09.2015. godine, 09.03.2016. godine).</w:t>
      </w:r>
    </w:p>
    <w:p w:rsidR="001F1CAF" w:rsidRPr="00933909" w:rsidRDefault="001F1CAF" w:rsidP="003F1BB0">
      <w:pPr>
        <w:ind w:right="-483"/>
        <w:jc w:val="both"/>
        <w:rPr>
          <w:sz w:val="24"/>
          <w:szCs w:val="24"/>
          <w:lang w:val="hr-HR"/>
        </w:rPr>
      </w:pPr>
    </w:p>
    <w:p w:rsidR="001F1CAF" w:rsidRPr="00933909" w:rsidRDefault="001F1CAF" w:rsidP="003F1BB0">
      <w:pPr>
        <w:ind w:right="-483"/>
        <w:jc w:val="both"/>
        <w:rPr>
          <w:sz w:val="24"/>
          <w:szCs w:val="24"/>
          <w:lang w:val="hr-HR"/>
        </w:rPr>
      </w:pPr>
      <w:r w:rsidRPr="00933909">
        <w:rPr>
          <w:sz w:val="24"/>
          <w:szCs w:val="24"/>
          <w:lang w:val="hr-HR"/>
        </w:rPr>
        <w:t>Podneskom od 28.02.2014. godine,  tužitelj je povisio tužbeni zahtjev potražujući i pretprljenu štetu u iznosu od 150.000,00 kn. Na ročištu od 28.02.2014. godine Sud je dopustio preinaku tužbe.</w:t>
      </w:r>
    </w:p>
    <w:p w:rsidR="001F1CAF" w:rsidRPr="00933909" w:rsidRDefault="001F1CAF" w:rsidP="003F1BB0">
      <w:pPr>
        <w:ind w:right="-483"/>
        <w:jc w:val="both"/>
        <w:rPr>
          <w:sz w:val="24"/>
          <w:szCs w:val="24"/>
          <w:lang w:val="hr-HR"/>
        </w:rPr>
      </w:pPr>
    </w:p>
    <w:p w:rsidR="001F1CAF" w:rsidRPr="00933909" w:rsidRDefault="001F1CAF" w:rsidP="003F1BB0">
      <w:pPr>
        <w:ind w:right="-483"/>
        <w:jc w:val="both"/>
        <w:rPr>
          <w:sz w:val="24"/>
          <w:szCs w:val="24"/>
          <w:lang w:val="hr-HR"/>
        </w:rPr>
      </w:pPr>
      <w:r w:rsidRPr="00933909">
        <w:rPr>
          <w:sz w:val="24"/>
          <w:szCs w:val="24"/>
          <w:lang w:val="hr-HR"/>
        </w:rPr>
        <w:t>Podneskom 04.03.2014. godine, tužitelj je povećao zahtjev za štetu na ukupan iznos 190.132,90 kuna, ujedno potražujući i primljeni avans iz 2010. godine u iznosu od 5.000,00 kn. Na ročištu od 19.03.2015. godine Sud je dopustio preinaku tužbe.</w:t>
      </w:r>
    </w:p>
    <w:p w:rsidR="001F1CAF" w:rsidRPr="00933909" w:rsidRDefault="001F1CAF" w:rsidP="003F1BB0">
      <w:pPr>
        <w:ind w:right="-483"/>
        <w:jc w:val="both"/>
        <w:rPr>
          <w:sz w:val="24"/>
          <w:szCs w:val="24"/>
          <w:lang w:val="hr-HR"/>
        </w:rPr>
      </w:pPr>
    </w:p>
    <w:p w:rsidR="001F1CAF" w:rsidRPr="00933909" w:rsidRDefault="001F1CAF" w:rsidP="003F1BB0">
      <w:pPr>
        <w:ind w:right="-483"/>
        <w:jc w:val="both"/>
        <w:rPr>
          <w:sz w:val="24"/>
          <w:szCs w:val="24"/>
          <w:lang w:val="hr-HR"/>
        </w:rPr>
      </w:pPr>
      <w:r w:rsidRPr="00933909">
        <w:rPr>
          <w:sz w:val="24"/>
          <w:szCs w:val="24"/>
          <w:lang w:val="hr-HR"/>
        </w:rPr>
        <w:t>Predloženo je provođenje financijsko – knjigovodstvenog vještačenja.</w:t>
      </w:r>
    </w:p>
    <w:p w:rsidR="001F1CAF" w:rsidRPr="00933909" w:rsidRDefault="001F1CAF" w:rsidP="003F1BB0">
      <w:pPr>
        <w:ind w:right="-483"/>
        <w:jc w:val="both"/>
        <w:rPr>
          <w:sz w:val="24"/>
          <w:szCs w:val="24"/>
          <w:lang w:val="hr-HR"/>
        </w:rPr>
      </w:pPr>
    </w:p>
    <w:p w:rsidR="001F1CAF" w:rsidRPr="00933909" w:rsidRDefault="001F1CAF" w:rsidP="003F1BB0">
      <w:pPr>
        <w:ind w:right="-483"/>
        <w:jc w:val="both"/>
        <w:rPr>
          <w:sz w:val="24"/>
          <w:szCs w:val="24"/>
          <w:lang w:val="hr-HR"/>
        </w:rPr>
      </w:pPr>
      <w:r w:rsidRPr="00933909">
        <w:rPr>
          <w:sz w:val="24"/>
          <w:szCs w:val="24"/>
          <w:lang w:val="hr-HR"/>
        </w:rPr>
        <w:t>Rješenjem Suda od dana 11.04.2016. godine, određen je prekid postupka zbog otvaranja stečajnog postupka nad dužnikom.</w:t>
      </w:r>
    </w:p>
    <w:p w:rsidR="001F1CAF" w:rsidRPr="00933909" w:rsidRDefault="001F1CAF" w:rsidP="003F1BB0">
      <w:pPr>
        <w:ind w:right="-483"/>
        <w:jc w:val="both"/>
        <w:rPr>
          <w:sz w:val="24"/>
          <w:szCs w:val="24"/>
          <w:lang w:val="hr-HR"/>
        </w:rPr>
      </w:pPr>
    </w:p>
    <w:p w:rsidR="001F1CAF" w:rsidRPr="00933909" w:rsidRDefault="001F1CAF" w:rsidP="003F1BB0">
      <w:pPr>
        <w:ind w:right="-483"/>
        <w:jc w:val="both"/>
        <w:rPr>
          <w:sz w:val="24"/>
          <w:szCs w:val="24"/>
          <w:lang w:val="hr-HR"/>
        </w:rPr>
      </w:pPr>
      <w:r w:rsidRPr="00933909">
        <w:rPr>
          <w:sz w:val="24"/>
          <w:szCs w:val="24"/>
          <w:lang w:val="hr-HR"/>
        </w:rPr>
        <w:t>Imajući u vidu naprijed navedeno, donosim slijedeću procjenu troškova postupka:</w:t>
      </w:r>
    </w:p>
    <w:p w:rsidR="001F1CAF" w:rsidRPr="00933909" w:rsidRDefault="001F1CAF" w:rsidP="003F1BB0">
      <w:pPr>
        <w:ind w:right="-483"/>
        <w:jc w:val="both"/>
        <w:rPr>
          <w:sz w:val="24"/>
          <w:szCs w:val="24"/>
          <w:lang w:val="hr-HR"/>
        </w:rPr>
      </w:pPr>
    </w:p>
    <w:p w:rsidR="001F1CAF" w:rsidRPr="00933909" w:rsidRDefault="001F1CAF" w:rsidP="003F1BB0">
      <w:pPr>
        <w:ind w:right="-483"/>
        <w:jc w:val="both"/>
        <w:rPr>
          <w:sz w:val="24"/>
          <w:szCs w:val="24"/>
          <w:lang w:val="hr-HR"/>
        </w:rPr>
      </w:pPr>
      <w:r w:rsidRPr="00933909">
        <w:rPr>
          <w:sz w:val="24"/>
          <w:szCs w:val="24"/>
          <w:lang w:val="hr-HR"/>
        </w:rPr>
        <w:t>a)</w:t>
      </w:r>
      <w:r w:rsidRPr="00933909">
        <w:rPr>
          <w:sz w:val="24"/>
          <w:szCs w:val="24"/>
          <w:lang w:val="hr-HR"/>
        </w:rPr>
        <w:tab/>
        <w:t>Nastali troškovi postupka:</w:t>
      </w:r>
    </w:p>
    <w:p w:rsidR="001F1CAF" w:rsidRPr="00933909" w:rsidRDefault="001F1CAF" w:rsidP="003F1BB0">
      <w:pPr>
        <w:ind w:right="-483"/>
        <w:jc w:val="both"/>
        <w:rPr>
          <w:sz w:val="24"/>
          <w:szCs w:val="24"/>
          <w:lang w:val="hr-HR"/>
        </w:rPr>
      </w:pPr>
      <w:r w:rsidRPr="00933909">
        <w:rPr>
          <w:sz w:val="24"/>
          <w:szCs w:val="24"/>
          <w:lang w:val="hr-HR"/>
        </w:rPr>
        <w:t>Nastali troškovi su procjenjeni na temelju izvršenog uvida u predmetni spis, uz primjenu Tarife o nagradama i naknadi troškova za rad odvjetnika, te Zakona o sudskim pristojbama.</w:t>
      </w:r>
    </w:p>
    <w:p w:rsidR="001F1CAF" w:rsidRPr="00933909" w:rsidRDefault="001F1CAF" w:rsidP="003F1BB0">
      <w:pPr>
        <w:ind w:right="-483"/>
        <w:jc w:val="both"/>
        <w:rPr>
          <w:sz w:val="24"/>
          <w:szCs w:val="24"/>
          <w:lang w:val="hr-HR"/>
        </w:rPr>
      </w:pPr>
    </w:p>
    <w:p w:rsidR="001F1CAF" w:rsidRPr="00933909" w:rsidRDefault="001F1CAF" w:rsidP="003F1BB0">
      <w:pPr>
        <w:ind w:right="-483"/>
        <w:jc w:val="both"/>
        <w:rPr>
          <w:sz w:val="24"/>
          <w:szCs w:val="24"/>
          <w:lang w:val="hr-HR"/>
        </w:rPr>
      </w:pPr>
      <w:r w:rsidRPr="00933909">
        <w:rPr>
          <w:sz w:val="24"/>
          <w:szCs w:val="24"/>
          <w:lang w:val="hr-HR"/>
        </w:rPr>
        <w:t>Trošak tužitelja:</w:t>
      </w:r>
    </w:p>
    <w:p w:rsidR="001F1CAF" w:rsidRPr="00933909" w:rsidRDefault="001F1CAF" w:rsidP="003F1BB0">
      <w:pPr>
        <w:ind w:right="-483"/>
        <w:jc w:val="both"/>
        <w:rPr>
          <w:sz w:val="24"/>
          <w:szCs w:val="24"/>
          <w:lang w:val="hr-HR"/>
        </w:rPr>
      </w:pPr>
      <w:r w:rsidRPr="00933909">
        <w:rPr>
          <w:sz w:val="24"/>
          <w:szCs w:val="24"/>
          <w:lang w:val="hr-HR"/>
        </w:rPr>
        <w:t>Sastav tužbe od 01.07.2011. godine u iznosu od 2.500,00 kn + PDV 25%</w:t>
      </w:r>
    </w:p>
    <w:p w:rsidR="001F1CAF" w:rsidRPr="00933909" w:rsidRDefault="001F1CAF" w:rsidP="003F1BB0">
      <w:pPr>
        <w:ind w:right="-483"/>
        <w:jc w:val="both"/>
        <w:rPr>
          <w:sz w:val="24"/>
          <w:szCs w:val="24"/>
          <w:lang w:val="hr-HR"/>
        </w:rPr>
      </w:pPr>
      <w:r w:rsidRPr="00933909">
        <w:rPr>
          <w:sz w:val="24"/>
          <w:szCs w:val="24"/>
          <w:lang w:val="hr-HR"/>
        </w:rPr>
        <w:t>Zastupanje na ročištu od 28.02.2014. godine u iznosu od 5.000,00 kn + PDV 25%</w:t>
      </w:r>
    </w:p>
    <w:p w:rsidR="001F1CAF" w:rsidRPr="00933909" w:rsidRDefault="001F1CAF" w:rsidP="003F1BB0">
      <w:pPr>
        <w:ind w:right="-483"/>
        <w:jc w:val="both"/>
        <w:rPr>
          <w:sz w:val="24"/>
          <w:szCs w:val="24"/>
          <w:lang w:val="hr-HR"/>
        </w:rPr>
      </w:pPr>
      <w:r w:rsidRPr="00933909">
        <w:rPr>
          <w:sz w:val="24"/>
          <w:szCs w:val="24"/>
          <w:lang w:val="hr-HR"/>
        </w:rPr>
        <w:t>Zastupanje na ročištu od 11.04.2014. godine u iznosu od 5.000,00 kn + PDV 25%</w:t>
      </w:r>
    </w:p>
    <w:p w:rsidR="001F1CAF" w:rsidRPr="00933909" w:rsidRDefault="001F1CAF" w:rsidP="003F1BB0">
      <w:pPr>
        <w:ind w:right="-483"/>
        <w:jc w:val="both"/>
        <w:rPr>
          <w:sz w:val="24"/>
          <w:szCs w:val="24"/>
          <w:lang w:val="hr-HR"/>
        </w:rPr>
      </w:pPr>
      <w:r w:rsidRPr="00933909">
        <w:rPr>
          <w:sz w:val="24"/>
          <w:szCs w:val="24"/>
          <w:lang w:val="hr-HR"/>
        </w:rPr>
        <w:t>Zastupanje na</w:t>
      </w:r>
      <w:r>
        <w:rPr>
          <w:sz w:val="24"/>
          <w:szCs w:val="24"/>
          <w:lang w:val="hr-HR"/>
        </w:rPr>
        <w:t xml:space="preserve"> ročištu od 19.03.2015. godine </w:t>
      </w:r>
      <w:r w:rsidRPr="00933909">
        <w:rPr>
          <w:sz w:val="24"/>
          <w:szCs w:val="24"/>
          <w:lang w:val="hr-HR"/>
        </w:rPr>
        <w:t>u iznosu od 5.000,00 kn + PDV 25%</w:t>
      </w:r>
    </w:p>
    <w:p w:rsidR="001F1CAF" w:rsidRPr="00933909" w:rsidRDefault="001F1CAF" w:rsidP="003F1BB0">
      <w:pPr>
        <w:ind w:right="-483"/>
        <w:jc w:val="both"/>
        <w:rPr>
          <w:sz w:val="24"/>
          <w:szCs w:val="24"/>
          <w:lang w:val="hr-HR"/>
        </w:rPr>
      </w:pPr>
      <w:r w:rsidRPr="00933909">
        <w:rPr>
          <w:sz w:val="24"/>
          <w:szCs w:val="24"/>
          <w:lang w:val="hr-HR"/>
        </w:rPr>
        <w:t>Zastupanje na ročištu od 21.05.2015. godine u iznosu od 5.000,00 kn + PDV 25%</w:t>
      </w:r>
    </w:p>
    <w:p w:rsidR="001F1CAF" w:rsidRPr="00933909" w:rsidRDefault="001F1CAF" w:rsidP="003F1BB0">
      <w:pPr>
        <w:ind w:right="-483"/>
        <w:jc w:val="both"/>
        <w:rPr>
          <w:sz w:val="24"/>
          <w:szCs w:val="24"/>
          <w:lang w:val="hr-HR"/>
        </w:rPr>
      </w:pPr>
      <w:r w:rsidRPr="00933909">
        <w:rPr>
          <w:sz w:val="24"/>
          <w:szCs w:val="24"/>
          <w:lang w:val="hr-HR"/>
        </w:rPr>
        <w:t>Zastupanje na ročištu od 03.09.2015. godine u iznosu od 5.000,00 kn + PDV 25%</w:t>
      </w:r>
    </w:p>
    <w:p w:rsidR="001F1CAF" w:rsidRPr="00933909" w:rsidRDefault="001F1CAF" w:rsidP="003F1BB0">
      <w:pPr>
        <w:ind w:right="-483"/>
        <w:jc w:val="both"/>
        <w:rPr>
          <w:sz w:val="24"/>
          <w:szCs w:val="24"/>
          <w:lang w:val="hr-HR"/>
        </w:rPr>
      </w:pPr>
      <w:r w:rsidRPr="00933909">
        <w:rPr>
          <w:sz w:val="24"/>
          <w:szCs w:val="24"/>
          <w:lang w:val="hr-HR"/>
        </w:rPr>
        <w:t xml:space="preserve">UKUPNO </w:t>
      </w:r>
      <w:r w:rsidRPr="00933909">
        <w:rPr>
          <w:sz w:val="24"/>
          <w:szCs w:val="24"/>
          <w:lang w:val="hr-HR"/>
        </w:rPr>
        <w:tab/>
        <w:t>27.500,00 kn + PDV 25 % odnosno 34.375,00 kn</w:t>
      </w:r>
    </w:p>
    <w:p w:rsidR="001F1CAF" w:rsidRPr="00933909" w:rsidRDefault="001F1CAF" w:rsidP="003F1BB0">
      <w:pPr>
        <w:ind w:right="-483"/>
        <w:jc w:val="both"/>
        <w:rPr>
          <w:sz w:val="24"/>
          <w:szCs w:val="24"/>
          <w:lang w:val="hr-HR"/>
        </w:rPr>
      </w:pPr>
    </w:p>
    <w:p w:rsidR="001F1CAF" w:rsidRPr="00933909" w:rsidRDefault="001F1CAF" w:rsidP="003F1BB0">
      <w:pPr>
        <w:ind w:right="-483"/>
        <w:jc w:val="both"/>
        <w:rPr>
          <w:sz w:val="24"/>
          <w:szCs w:val="24"/>
          <w:lang w:val="hr-HR"/>
        </w:rPr>
      </w:pPr>
      <w:r w:rsidRPr="00933909">
        <w:rPr>
          <w:sz w:val="24"/>
          <w:szCs w:val="24"/>
          <w:lang w:val="hr-HR"/>
        </w:rPr>
        <w:t>Trošak tuženih:</w:t>
      </w:r>
    </w:p>
    <w:p w:rsidR="001F1CAF" w:rsidRPr="00933909" w:rsidRDefault="001F1CAF" w:rsidP="003F1BB0">
      <w:pPr>
        <w:ind w:right="-483"/>
        <w:jc w:val="both"/>
        <w:rPr>
          <w:sz w:val="24"/>
          <w:szCs w:val="24"/>
          <w:lang w:val="hr-HR"/>
        </w:rPr>
      </w:pPr>
      <w:r w:rsidRPr="00933909">
        <w:rPr>
          <w:sz w:val="24"/>
          <w:szCs w:val="24"/>
          <w:lang w:val="hr-HR"/>
        </w:rPr>
        <w:t>Zastupanje na ročištu od 28.02.2014. godine u iznosu od 5.000,00 kn + PDV 25%</w:t>
      </w:r>
    </w:p>
    <w:p w:rsidR="001F1CAF" w:rsidRPr="00933909" w:rsidRDefault="001F1CAF" w:rsidP="003F1BB0">
      <w:pPr>
        <w:ind w:right="-483"/>
        <w:jc w:val="both"/>
        <w:rPr>
          <w:sz w:val="24"/>
          <w:szCs w:val="24"/>
          <w:lang w:val="hr-HR"/>
        </w:rPr>
      </w:pPr>
      <w:r w:rsidRPr="00933909">
        <w:rPr>
          <w:sz w:val="24"/>
          <w:szCs w:val="24"/>
          <w:lang w:val="hr-HR"/>
        </w:rPr>
        <w:t>Sastav podneska od 09.04.2014. godine u iznosu od 5.000,00 kn + PDV 25%</w:t>
      </w:r>
    </w:p>
    <w:p w:rsidR="001F1CAF" w:rsidRPr="00933909" w:rsidRDefault="001F1CAF" w:rsidP="003F1BB0">
      <w:pPr>
        <w:ind w:right="-483"/>
        <w:jc w:val="both"/>
        <w:rPr>
          <w:sz w:val="24"/>
          <w:szCs w:val="24"/>
          <w:lang w:val="hr-HR"/>
        </w:rPr>
      </w:pPr>
      <w:r w:rsidRPr="00933909">
        <w:rPr>
          <w:sz w:val="24"/>
          <w:szCs w:val="24"/>
          <w:lang w:val="hr-HR"/>
        </w:rPr>
        <w:t>Zastupanje na ročištu od 11.04.2014. godine u iznosu od 5.000,00 kn + PDV 25%</w:t>
      </w:r>
    </w:p>
    <w:p w:rsidR="001F1CAF" w:rsidRPr="00933909" w:rsidRDefault="001F1CAF" w:rsidP="003F1BB0">
      <w:pPr>
        <w:ind w:right="-483"/>
        <w:jc w:val="both"/>
        <w:rPr>
          <w:sz w:val="24"/>
          <w:szCs w:val="24"/>
          <w:lang w:val="hr-HR"/>
        </w:rPr>
      </w:pPr>
      <w:r w:rsidRPr="00933909">
        <w:rPr>
          <w:sz w:val="24"/>
          <w:szCs w:val="24"/>
          <w:lang w:val="hr-HR"/>
        </w:rPr>
        <w:t>Sastav podneska od 15.05.2014. godine u iznosu od 5.000,00 kn + PDV 25%</w:t>
      </w:r>
    </w:p>
    <w:p w:rsidR="001F1CAF" w:rsidRPr="00933909" w:rsidRDefault="001F1CAF" w:rsidP="003F1BB0">
      <w:pPr>
        <w:ind w:right="-483"/>
        <w:jc w:val="both"/>
        <w:rPr>
          <w:sz w:val="24"/>
          <w:szCs w:val="24"/>
          <w:lang w:val="hr-HR"/>
        </w:rPr>
      </w:pPr>
      <w:r w:rsidRPr="00933909">
        <w:rPr>
          <w:sz w:val="24"/>
          <w:szCs w:val="24"/>
          <w:lang w:val="hr-HR"/>
        </w:rPr>
        <w:t>Zastupanje na ročištu od 19.03.2015. godine u iznosu od 5.000,00 kn + PDV 25%</w:t>
      </w:r>
    </w:p>
    <w:p w:rsidR="001F1CAF" w:rsidRPr="00933909" w:rsidRDefault="001F1CAF" w:rsidP="003F1BB0">
      <w:pPr>
        <w:ind w:right="-483"/>
        <w:jc w:val="both"/>
        <w:rPr>
          <w:sz w:val="24"/>
          <w:szCs w:val="24"/>
          <w:lang w:val="hr-HR"/>
        </w:rPr>
      </w:pPr>
      <w:r w:rsidRPr="00933909">
        <w:rPr>
          <w:sz w:val="24"/>
          <w:szCs w:val="24"/>
          <w:lang w:val="hr-HR"/>
        </w:rPr>
        <w:t>Zastupanje na ročištu od 21.05.2015. godine u iznosu od 5.000,00 kn + PDV 25%</w:t>
      </w:r>
    </w:p>
    <w:p w:rsidR="001F1CAF" w:rsidRPr="00933909" w:rsidRDefault="001F1CAF" w:rsidP="003F1BB0">
      <w:pPr>
        <w:ind w:right="-483"/>
        <w:jc w:val="both"/>
        <w:rPr>
          <w:sz w:val="24"/>
          <w:szCs w:val="24"/>
          <w:lang w:val="hr-HR"/>
        </w:rPr>
      </w:pPr>
      <w:r w:rsidRPr="00933909">
        <w:rPr>
          <w:sz w:val="24"/>
          <w:szCs w:val="24"/>
          <w:lang w:val="hr-HR"/>
        </w:rPr>
        <w:t>Zastupanje na</w:t>
      </w:r>
      <w:r>
        <w:rPr>
          <w:sz w:val="24"/>
          <w:szCs w:val="24"/>
          <w:lang w:val="hr-HR"/>
        </w:rPr>
        <w:t xml:space="preserve"> ročištu od 03.09.2015. godine </w:t>
      </w:r>
      <w:r w:rsidRPr="00933909">
        <w:rPr>
          <w:sz w:val="24"/>
          <w:szCs w:val="24"/>
          <w:lang w:val="hr-HR"/>
        </w:rPr>
        <w:t>u iznosu od 5.000,00 kn + PDV 25%</w:t>
      </w:r>
    </w:p>
    <w:p w:rsidR="001F1CAF" w:rsidRPr="00933909" w:rsidRDefault="001F1CAF" w:rsidP="003F1BB0">
      <w:pPr>
        <w:ind w:right="-483"/>
        <w:jc w:val="both"/>
        <w:rPr>
          <w:sz w:val="24"/>
          <w:szCs w:val="24"/>
          <w:lang w:val="hr-HR"/>
        </w:rPr>
      </w:pPr>
      <w:r w:rsidRPr="00933909">
        <w:rPr>
          <w:sz w:val="24"/>
          <w:szCs w:val="24"/>
          <w:lang w:val="hr-HR"/>
        </w:rPr>
        <w:t>Zastupanje na ročištu od 09.03.2016. godine u iznosu od 5.000,00 kn + PDV 25%</w:t>
      </w:r>
    </w:p>
    <w:p w:rsidR="001F1CAF" w:rsidRPr="00933909" w:rsidRDefault="001F1CAF" w:rsidP="003F1BB0">
      <w:pPr>
        <w:ind w:right="-483"/>
        <w:jc w:val="both"/>
        <w:rPr>
          <w:sz w:val="24"/>
          <w:szCs w:val="24"/>
          <w:lang w:val="hr-HR"/>
        </w:rPr>
      </w:pPr>
      <w:r w:rsidRPr="00933909">
        <w:rPr>
          <w:sz w:val="24"/>
          <w:szCs w:val="24"/>
          <w:lang w:val="hr-HR"/>
        </w:rPr>
        <w:t>Trošak sudske pristojbe na odgovor na tužbu u iznosu od 950,00 kn</w:t>
      </w:r>
    </w:p>
    <w:p w:rsidR="001F1CAF" w:rsidRPr="00933909" w:rsidRDefault="001F1CAF" w:rsidP="003F1BB0">
      <w:pPr>
        <w:ind w:right="-483"/>
        <w:jc w:val="both"/>
        <w:rPr>
          <w:sz w:val="24"/>
          <w:szCs w:val="24"/>
          <w:lang w:val="hr-HR"/>
        </w:rPr>
      </w:pPr>
      <w:r w:rsidRPr="00933909">
        <w:rPr>
          <w:sz w:val="24"/>
          <w:szCs w:val="24"/>
          <w:lang w:val="hr-HR"/>
        </w:rPr>
        <w:t xml:space="preserve">UKUPNO </w:t>
      </w:r>
      <w:r w:rsidRPr="00933909">
        <w:rPr>
          <w:sz w:val="24"/>
          <w:szCs w:val="24"/>
          <w:lang w:val="hr-HR"/>
        </w:rPr>
        <w:tab/>
        <w:t>50.950,00 kn</w:t>
      </w:r>
    </w:p>
    <w:p w:rsidR="001F1CAF" w:rsidRPr="00933909" w:rsidRDefault="001F1CAF" w:rsidP="003F1BB0">
      <w:pPr>
        <w:ind w:right="-483"/>
        <w:jc w:val="both"/>
        <w:rPr>
          <w:sz w:val="24"/>
          <w:szCs w:val="24"/>
          <w:lang w:val="hr-HR"/>
        </w:rPr>
      </w:pPr>
    </w:p>
    <w:p w:rsidR="001F1CAF" w:rsidRPr="00933909" w:rsidRDefault="001F1CAF" w:rsidP="003F1BB0">
      <w:pPr>
        <w:ind w:right="-483"/>
        <w:jc w:val="both"/>
        <w:rPr>
          <w:sz w:val="24"/>
          <w:szCs w:val="24"/>
          <w:lang w:val="hr-HR"/>
        </w:rPr>
      </w:pPr>
      <w:r w:rsidRPr="00933909">
        <w:rPr>
          <w:sz w:val="24"/>
          <w:szCs w:val="24"/>
          <w:lang w:val="hr-HR"/>
        </w:rPr>
        <w:t>Ukupno nastali troškovi 85.325,00 kn</w:t>
      </w:r>
    </w:p>
    <w:p w:rsidR="001F1CAF" w:rsidRPr="00933909" w:rsidRDefault="001F1CAF" w:rsidP="003F1BB0">
      <w:pPr>
        <w:ind w:right="-483"/>
        <w:jc w:val="both"/>
        <w:rPr>
          <w:sz w:val="24"/>
          <w:szCs w:val="24"/>
          <w:lang w:val="hr-HR"/>
        </w:rPr>
      </w:pPr>
    </w:p>
    <w:p w:rsidR="001F1CAF" w:rsidRPr="00933909" w:rsidRDefault="001F1CAF" w:rsidP="003F1BB0">
      <w:pPr>
        <w:ind w:right="-483"/>
        <w:jc w:val="both"/>
        <w:rPr>
          <w:sz w:val="24"/>
          <w:szCs w:val="24"/>
          <w:lang w:val="hr-HR"/>
        </w:rPr>
      </w:pPr>
      <w:r w:rsidRPr="00933909">
        <w:rPr>
          <w:sz w:val="24"/>
          <w:szCs w:val="24"/>
          <w:lang w:val="hr-HR"/>
        </w:rPr>
        <w:t>b) predvidivi (budući) troškovi postupka</w:t>
      </w:r>
    </w:p>
    <w:p w:rsidR="001F1CAF" w:rsidRPr="00933909" w:rsidRDefault="001F1CAF" w:rsidP="003F1BB0">
      <w:pPr>
        <w:ind w:right="-483"/>
        <w:jc w:val="both"/>
        <w:rPr>
          <w:sz w:val="24"/>
          <w:szCs w:val="24"/>
          <w:lang w:val="hr-HR"/>
        </w:rPr>
      </w:pPr>
      <w:r w:rsidRPr="00933909">
        <w:rPr>
          <w:sz w:val="24"/>
          <w:szCs w:val="24"/>
          <w:lang w:val="hr-HR"/>
        </w:rPr>
        <w:t>Procjenjujem kako bi za dovršetak ovog postupka trebalo osigurati sredstva za odvjetničko zastupanje za još najmanje 3 ročišta, po 2 obrazložena podneska (radi očitovanja na nalaz i mišljenje vještaka), troškove financijsko-knjigovodstvenog, sudske pristojbe, te eventualni trošak žalbe, a sve kako slijedi:</w:t>
      </w:r>
    </w:p>
    <w:p w:rsidR="001F1CAF" w:rsidRDefault="001F1CAF" w:rsidP="003F1BB0">
      <w:pPr>
        <w:ind w:right="-483"/>
        <w:jc w:val="both"/>
        <w:rPr>
          <w:sz w:val="24"/>
          <w:szCs w:val="24"/>
          <w:lang w:val="hr-HR"/>
        </w:rPr>
      </w:pPr>
    </w:p>
    <w:p w:rsidR="001F1CAF" w:rsidRPr="00933909" w:rsidRDefault="001F1CAF" w:rsidP="003F1BB0">
      <w:pPr>
        <w:ind w:right="-483"/>
        <w:jc w:val="both"/>
        <w:rPr>
          <w:sz w:val="24"/>
          <w:szCs w:val="24"/>
          <w:lang w:val="hr-HR"/>
        </w:rPr>
      </w:pPr>
      <w:r w:rsidRPr="00933909">
        <w:rPr>
          <w:sz w:val="24"/>
          <w:szCs w:val="24"/>
          <w:lang w:val="hr-HR"/>
        </w:rPr>
        <w:t>Trošak tužitelja:</w:t>
      </w:r>
    </w:p>
    <w:p w:rsidR="001F1CAF" w:rsidRPr="00933909" w:rsidRDefault="001F1CAF" w:rsidP="003F1BB0">
      <w:pPr>
        <w:ind w:right="-483"/>
        <w:jc w:val="both"/>
        <w:rPr>
          <w:sz w:val="24"/>
          <w:szCs w:val="24"/>
          <w:lang w:val="hr-HR"/>
        </w:rPr>
      </w:pPr>
      <w:r w:rsidRPr="00933909">
        <w:rPr>
          <w:sz w:val="24"/>
          <w:szCs w:val="24"/>
          <w:lang w:val="hr-HR"/>
        </w:rPr>
        <w:t>Zastupanje na 3 ročišta, svako u iznosu od 5.000,00 kn + PDV 25%</w:t>
      </w:r>
    </w:p>
    <w:p w:rsidR="001F1CAF" w:rsidRPr="00933909" w:rsidRDefault="001F1CAF" w:rsidP="003F1BB0">
      <w:pPr>
        <w:ind w:right="-483"/>
        <w:jc w:val="both"/>
        <w:rPr>
          <w:sz w:val="24"/>
          <w:szCs w:val="24"/>
          <w:lang w:val="hr-HR"/>
        </w:rPr>
      </w:pPr>
      <w:r w:rsidRPr="00933909">
        <w:rPr>
          <w:sz w:val="24"/>
          <w:szCs w:val="24"/>
          <w:lang w:val="hr-HR"/>
        </w:rPr>
        <w:t>Sastav 2 obrazložena podneska, svaki u iznosu od 5.000,00 kn + PDV 25%</w:t>
      </w:r>
    </w:p>
    <w:p w:rsidR="001F1CAF" w:rsidRPr="00933909" w:rsidRDefault="001F1CAF" w:rsidP="003F1BB0">
      <w:pPr>
        <w:ind w:right="-483"/>
        <w:jc w:val="both"/>
        <w:rPr>
          <w:sz w:val="24"/>
          <w:szCs w:val="24"/>
          <w:lang w:val="hr-HR"/>
        </w:rPr>
      </w:pPr>
      <w:r w:rsidRPr="00933909">
        <w:rPr>
          <w:sz w:val="24"/>
          <w:szCs w:val="24"/>
          <w:lang w:val="hr-HR"/>
        </w:rPr>
        <w:t>Trošak financijsko – knjigovodstvenog vještačenja u iznosu od 10.000 kn</w:t>
      </w:r>
    </w:p>
    <w:p w:rsidR="001F1CAF" w:rsidRPr="00933909" w:rsidRDefault="001F1CAF" w:rsidP="003F1BB0">
      <w:pPr>
        <w:ind w:right="-483"/>
        <w:jc w:val="both"/>
        <w:rPr>
          <w:sz w:val="24"/>
          <w:szCs w:val="24"/>
          <w:lang w:val="hr-HR"/>
        </w:rPr>
      </w:pPr>
      <w:r w:rsidRPr="00933909">
        <w:rPr>
          <w:sz w:val="24"/>
          <w:szCs w:val="24"/>
          <w:lang w:val="hr-HR"/>
        </w:rPr>
        <w:t>Trošak sudske pristojbe na presudu u iznosu od 5.000 kn</w:t>
      </w:r>
    </w:p>
    <w:p w:rsidR="001F1CAF" w:rsidRPr="00933909" w:rsidRDefault="001F1CAF" w:rsidP="003F1BB0">
      <w:pPr>
        <w:ind w:right="-483"/>
        <w:jc w:val="both"/>
        <w:rPr>
          <w:sz w:val="24"/>
          <w:szCs w:val="24"/>
          <w:lang w:val="hr-HR"/>
        </w:rPr>
      </w:pPr>
      <w:r w:rsidRPr="00933909">
        <w:rPr>
          <w:sz w:val="24"/>
          <w:szCs w:val="24"/>
          <w:lang w:val="hr-HR"/>
        </w:rPr>
        <w:t>Sastav žalbe u iznosu od 7.500,00 kn + PDV 25%</w:t>
      </w:r>
    </w:p>
    <w:p w:rsidR="001F1CAF" w:rsidRPr="00933909" w:rsidRDefault="001F1CAF" w:rsidP="003F1BB0">
      <w:pPr>
        <w:ind w:right="-483"/>
        <w:jc w:val="both"/>
        <w:rPr>
          <w:sz w:val="24"/>
          <w:szCs w:val="24"/>
          <w:lang w:val="hr-HR"/>
        </w:rPr>
      </w:pPr>
      <w:r w:rsidRPr="00933909">
        <w:rPr>
          <w:sz w:val="24"/>
          <w:szCs w:val="24"/>
          <w:lang w:val="hr-HR"/>
        </w:rPr>
        <w:t>Trošak sudske pristojbe na žalbu u iznosu od 10.000 kn</w:t>
      </w:r>
    </w:p>
    <w:p w:rsidR="001F1CAF" w:rsidRPr="00933909" w:rsidRDefault="001F1CAF" w:rsidP="003F1BB0">
      <w:pPr>
        <w:ind w:right="-483"/>
        <w:jc w:val="both"/>
        <w:rPr>
          <w:sz w:val="24"/>
          <w:szCs w:val="24"/>
          <w:lang w:val="hr-HR"/>
        </w:rPr>
      </w:pPr>
      <w:r w:rsidRPr="00933909">
        <w:rPr>
          <w:sz w:val="24"/>
          <w:szCs w:val="24"/>
          <w:lang w:val="hr-HR"/>
        </w:rPr>
        <w:t xml:space="preserve">UKUPNO </w:t>
      </w:r>
      <w:r w:rsidRPr="00933909">
        <w:rPr>
          <w:sz w:val="24"/>
          <w:szCs w:val="24"/>
          <w:lang w:val="hr-HR"/>
        </w:rPr>
        <w:tab/>
        <w:t>65.625,00 kn</w:t>
      </w:r>
    </w:p>
    <w:p w:rsidR="001F1CAF" w:rsidRPr="00933909" w:rsidRDefault="001F1CAF" w:rsidP="003F1BB0">
      <w:pPr>
        <w:ind w:right="-483"/>
        <w:jc w:val="both"/>
        <w:rPr>
          <w:sz w:val="24"/>
          <w:szCs w:val="24"/>
          <w:lang w:val="hr-HR"/>
        </w:rPr>
      </w:pPr>
    </w:p>
    <w:p w:rsidR="001F1CAF" w:rsidRPr="00933909" w:rsidRDefault="001F1CAF" w:rsidP="003F1BB0">
      <w:pPr>
        <w:ind w:right="-483"/>
        <w:jc w:val="both"/>
        <w:rPr>
          <w:sz w:val="24"/>
          <w:szCs w:val="24"/>
          <w:lang w:val="hr-HR"/>
        </w:rPr>
      </w:pPr>
      <w:r w:rsidRPr="00933909">
        <w:rPr>
          <w:sz w:val="24"/>
          <w:szCs w:val="24"/>
          <w:lang w:val="hr-HR"/>
        </w:rPr>
        <w:t>Trošak tuženih:</w:t>
      </w:r>
    </w:p>
    <w:p w:rsidR="001F1CAF" w:rsidRPr="00933909" w:rsidRDefault="001F1CAF" w:rsidP="003F1BB0">
      <w:pPr>
        <w:ind w:right="-483"/>
        <w:jc w:val="both"/>
        <w:rPr>
          <w:sz w:val="24"/>
          <w:szCs w:val="24"/>
          <w:lang w:val="hr-HR"/>
        </w:rPr>
      </w:pPr>
      <w:r w:rsidRPr="00933909">
        <w:rPr>
          <w:sz w:val="24"/>
          <w:szCs w:val="24"/>
          <w:lang w:val="hr-HR"/>
        </w:rPr>
        <w:t>Zastupanje na 3 ročišta, svako u iznosu od 5.000,00 kn + PDV 25%</w:t>
      </w:r>
    </w:p>
    <w:p w:rsidR="001F1CAF" w:rsidRPr="00933909" w:rsidRDefault="001F1CAF" w:rsidP="003F1BB0">
      <w:pPr>
        <w:ind w:right="-483"/>
        <w:jc w:val="both"/>
        <w:rPr>
          <w:sz w:val="24"/>
          <w:szCs w:val="24"/>
          <w:lang w:val="hr-HR"/>
        </w:rPr>
      </w:pPr>
      <w:r w:rsidRPr="00933909">
        <w:rPr>
          <w:sz w:val="24"/>
          <w:szCs w:val="24"/>
          <w:lang w:val="hr-HR"/>
        </w:rPr>
        <w:t>Sastav 2 obrazložena podneska, svaki u iznosu od 5.000,00  kn + PDV 25%</w:t>
      </w:r>
    </w:p>
    <w:p w:rsidR="001F1CAF" w:rsidRPr="00933909" w:rsidRDefault="001F1CAF" w:rsidP="003F1BB0">
      <w:pPr>
        <w:ind w:right="-483"/>
        <w:jc w:val="both"/>
        <w:rPr>
          <w:sz w:val="24"/>
          <w:szCs w:val="24"/>
          <w:lang w:val="hr-HR"/>
        </w:rPr>
      </w:pPr>
      <w:r w:rsidRPr="00933909">
        <w:rPr>
          <w:sz w:val="24"/>
          <w:szCs w:val="24"/>
          <w:lang w:val="hr-HR"/>
        </w:rPr>
        <w:t xml:space="preserve">UKUPNO </w:t>
      </w:r>
      <w:r w:rsidRPr="00933909">
        <w:rPr>
          <w:sz w:val="24"/>
          <w:szCs w:val="24"/>
          <w:lang w:val="hr-HR"/>
        </w:rPr>
        <w:tab/>
        <w:t>31.250,00  kn</w:t>
      </w:r>
    </w:p>
    <w:p w:rsidR="001F1CAF" w:rsidRPr="00933909" w:rsidRDefault="001F1CAF" w:rsidP="003F1BB0">
      <w:pPr>
        <w:ind w:right="-483"/>
        <w:jc w:val="both"/>
        <w:rPr>
          <w:sz w:val="24"/>
          <w:szCs w:val="24"/>
          <w:lang w:val="hr-HR"/>
        </w:rPr>
      </w:pPr>
    </w:p>
    <w:p w:rsidR="001F1CAF" w:rsidRPr="00933909" w:rsidRDefault="001F1CAF" w:rsidP="003F1BB0">
      <w:pPr>
        <w:ind w:right="-483"/>
        <w:jc w:val="both"/>
        <w:rPr>
          <w:sz w:val="24"/>
          <w:szCs w:val="24"/>
          <w:lang w:val="hr-HR"/>
        </w:rPr>
      </w:pPr>
      <w:r w:rsidRPr="00933909">
        <w:rPr>
          <w:sz w:val="24"/>
          <w:szCs w:val="24"/>
          <w:lang w:val="hr-HR"/>
        </w:rPr>
        <w:t>Ukupno predvidivi troškovi 96.875,00 kn</w:t>
      </w:r>
    </w:p>
    <w:p w:rsidR="001356C7" w:rsidRPr="00811981" w:rsidRDefault="001356C7" w:rsidP="003F1BB0">
      <w:pPr>
        <w:ind w:right="-483"/>
        <w:jc w:val="both"/>
        <w:outlineLvl w:val="0"/>
        <w:rPr>
          <w:spacing w:val="-5"/>
          <w:sz w:val="24"/>
          <w:szCs w:val="24"/>
          <w:lang w:val="hr-HR"/>
        </w:rPr>
      </w:pPr>
    </w:p>
    <w:p w:rsidR="007321A7" w:rsidRPr="00811981" w:rsidRDefault="007321A7" w:rsidP="003F1BB0">
      <w:pPr>
        <w:ind w:right="-483"/>
        <w:jc w:val="both"/>
        <w:outlineLvl w:val="0"/>
        <w:rPr>
          <w:spacing w:val="-5"/>
          <w:sz w:val="24"/>
          <w:szCs w:val="24"/>
          <w:lang w:val="hr-HR"/>
        </w:rPr>
      </w:pPr>
      <w:r w:rsidRPr="00811981">
        <w:rPr>
          <w:spacing w:val="-5"/>
          <w:sz w:val="24"/>
          <w:szCs w:val="24"/>
          <w:lang w:val="hr-HR"/>
        </w:rPr>
        <w:t>U toku stečajnog postupka nastali su troškovi stečajnog postupka i obveze stečajne mase u smislu odredbi iz članka 86. i 87. Stečajnog zakona, te isti nisu namireni.</w:t>
      </w:r>
    </w:p>
    <w:p w:rsidR="00216217" w:rsidRPr="00811981" w:rsidRDefault="00216217" w:rsidP="003F1BB0">
      <w:pPr>
        <w:ind w:right="-483"/>
        <w:jc w:val="both"/>
        <w:outlineLvl w:val="0"/>
        <w:rPr>
          <w:spacing w:val="-5"/>
          <w:sz w:val="24"/>
          <w:szCs w:val="24"/>
          <w:lang w:val="hr-HR"/>
        </w:rPr>
      </w:pPr>
    </w:p>
    <w:p w:rsidR="007321A7" w:rsidRPr="00811981" w:rsidRDefault="007321A7" w:rsidP="003F1BB0">
      <w:pPr>
        <w:numPr>
          <w:ilvl w:val="1"/>
          <w:numId w:val="38"/>
        </w:numPr>
        <w:ind w:right="-483"/>
        <w:jc w:val="both"/>
        <w:outlineLvl w:val="0"/>
        <w:rPr>
          <w:b/>
          <w:spacing w:val="-5"/>
          <w:sz w:val="24"/>
          <w:szCs w:val="24"/>
          <w:lang w:val="hr-HR"/>
        </w:rPr>
      </w:pPr>
      <w:r w:rsidRPr="00811981">
        <w:rPr>
          <w:b/>
          <w:spacing w:val="-5"/>
          <w:sz w:val="24"/>
          <w:szCs w:val="24"/>
          <w:lang w:val="hr-HR"/>
        </w:rPr>
        <w:t>Prikaz svih prihoda i rashoda stečajnog postupka</w:t>
      </w:r>
    </w:p>
    <w:p w:rsidR="007321A7" w:rsidRPr="00811981" w:rsidRDefault="007321A7" w:rsidP="003F1BB0">
      <w:pPr>
        <w:ind w:left="390" w:right="-483"/>
        <w:jc w:val="both"/>
        <w:outlineLvl w:val="0"/>
        <w:rPr>
          <w:spacing w:val="-5"/>
          <w:sz w:val="24"/>
          <w:szCs w:val="24"/>
          <w:lang w:val="hr-HR"/>
        </w:rPr>
      </w:pPr>
    </w:p>
    <w:tbl>
      <w:tblPr>
        <w:tblW w:w="8520" w:type="dxa"/>
        <w:tblInd w:w="93" w:type="dxa"/>
        <w:tblLook w:val="04A0" w:firstRow="1" w:lastRow="0" w:firstColumn="1" w:lastColumn="0" w:noHBand="0" w:noVBand="1"/>
      </w:tblPr>
      <w:tblGrid>
        <w:gridCol w:w="10"/>
        <w:gridCol w:w="640"/>
        <w:gridCol w:w="4894"/>
        <w:gridCol w:w="708"/>
        <w:gridCol w:w="436"/>
        <w:gridCol w:w="1832"/>
      </w:tblGrid>
      <w:tr w:rsidR="009434F8" w:rsidRPr="00811981" w:rsidTr="003F1BB0">
        <w:trPr>
          <w:gridBefore w:val="1"/>
          <w:wBefore w:w="10" w:type="dxa"/>
          <w:trHeight w:val="30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434F8" w:rsidRPr="00811981" w:rsidRDefault="009434F8" w:rsidP="003F1BB0">
            <w:pPr>
              <w:ind w:right="-483"/>
              <w:rPr>
                <w:color w:val="000000"/>
                <w:sz w:val="24"/>
                <w:szCs w:val="24"/>
                <w:lang w:val="hr-HR" w:eastAsia="zh-CN"/>
              </w:rPr>
            </w:pPr>
            <w:r w:rsidRPr="00811981">
              <w:rPr>
                <w:color w:val="000000"/>
                <w:sz w:val="24"/>
                <w:szCs w:val="24"/>
                <w:lang w:val="hr-HR" w:eastAsia="zh-CN"/>
              </w:rPr>
              <w:t xml:space="preserve">r. br. </w:t>
            </w:r>
          </w:p>
        </w:tc>
        <w:tc>
          <w:tcPr>
            <w:tcW w:w="6038" w:type="dxa"/>
            <w:gridSpan w:val="3"/>
            <w:tcBorders>
              <w:top w:val="single" w:sz="4" w:space="0" w:color="auto"/>
              <w:left w:val="nil"/>
              <w:bottom w:val="single" w:sz="4" w:space="0" w:color="auto"/>
              <w:right w:val="single" w:sz="4" w:space="0" w:color="auto"/>
            </w:tcBorders>
            <w:shd w:val="clear" w:color="auto" w:fill="auto"/>
            <w:noWrap/>
            <w:vAlign w:val="bottom"/>
            <w:hideMark/>
          </w:tcPr>
          <w:p w:rsidR="009434F8" w:rsidRPr="00811981" w:rsidRDefault="009434F8" w:rsidP="003F1BB0">
            <w:pPr>
              <w:ind w:right="-483"/>
              <w:rPr>
                <w:color w:val="000000"/>
                <w:sz w:val="24"/>
                <w:szCs w:val="24"/>
                <w:lang w:val="hr-HR" w:eastAsia="zh-CN"/>
              </w:rPr>
            </w:pPr>
            <w:r w:rsidRPr="00811981">
              <w:rPr>
                <w:color w:val="000000"/>
                <w:sz w:val="24"/>
                <w:szCs w:val="24"/>
                <w:lang w:val="hr-HR" w:eastAsia="zh-CN"/>
              </w:rPr>
              <w:t>opis stavke</w:t>
            </w:r>
          </w:p>
        </w:tc>
        <w:tc>
          <w:tcPr>
            <w:tcW w:w="1832" w:type="dxa"/>
            <w:tcBorders>
              <w:top w:val="single" w:sz="4" w:space="0" w:color="auto"/>
              <w:left w:val="nil"/>
              <w:bottom w:val="single" w:sz="4" w:space="0" w:color="auto"/>
              <w:right w:val="single" w:sz="4" w:space="0" w:color="auto"/>
            </w:tcBorders>
            <w:shd w:val="clear" w:color="auto" w:fill="auto"/>
            <w:noWrap/>
            <w:vAlign w:val="bottom"/>
            <w:hideMark/>
          </w:tcPr>
          <w:p w:rsidR="009434F8" w:rsidRPr="00811981" w:rsidRDefault="009434F8" w:rsidP="003F1BB0">
            <w:pPr>
              <w:ind w:right="-483"/>
              <w:rPr>
                <w:color w:val="000000"/>
                <w:sz w:val="24"/>
                <w:szCs w:val="24"/>
                <w:lang w:val="hr-HR" w:eastAsia="zh-CN"/>
              </w:rPr>
            </w:pPr>
            <w:r w:rsidRPr="00811981">
              <w:rPr>
                <w:color w:val="000000"/>
                <w:sz w:val="24"/>
                <w:szCs w:val="24"/>
                <w:lang w:val="hr-HR" w:eastAsia="zh-CN"/>
              </w:rPr>
              <w:t>Iznos</w:t>
            </w:r>
          </w:p>
        </w:tc>
      </w:tr>
      <w:tr w:rsidR="009434F8" w:rsidRPr="00811981" w:rsidTr="003F1BB0">
        <w:trPr>
          <w:gridBefore w:val="1"/>
          <w:wBefore w:w="10" w:type="dxa"/>
          <w:trHeight w:val="315"/>
        </w:trPr>
        <w:tc>
          <w:tcPr>
            <w:tcW w:w="640" w:type="dxa"/>
            <w:tcBorders>
              <w:top w:val="nil"/>
              <w:left w:val="single" w:sz="4" w:space="0" w:color="auto"/>
              <w:bottom w:val="double" w:sz="6" w:space="0" w:color="auto"/>
              <w:right w:val="single" w:sz="4" w:space="0" w:color="auto"/>
            </w:tcBorders>
            <w:shd w:val="clear" w:color="auto" w:fill="auto"/>
            <w:noWrap/>
            <w:vAlign w:val="bottom"/>
            <w:hideMark/>
          </w:tcPr>
          <w:p w:rsidR="009434F8" w:rsidRPr="00811981" w:rsidRDefault="009434F8" w:rsidP="003F1BB0">
            <w:pPr>
              <w:ind w:right="-483"/>
              <w:rPr>
                <w:color w:val="000000"/>
                <w:sz w:val="24"/>
                <w:szCs w:val="24"/>
                <w:lang w:val="hr-HR" w:eastAsia="zh-CN"/>
              </w:rPr>
            </w:pPr>
            <w:r w:rsidRPr="00811981">
              <w:rPr>
                <w:color w:val="000000"/>
                <w:sz w:val="24"/>
                <w:szCs w:val="24"/>
                <w:lang w:val="hr-HR" w:eastAsia="zh-CN"/>
              </w:rPr>
              <w:t>A</w:t>
            </w:r>
          </w:p>
        </w:tc>
        <w:tc>
          <w:tcPr>
            <w:tcW w:w="6038" w:type="dxa"/>
            <w:gridSpan w:val="3"/>
            <w:tcBorders>
              <w:top w:val="nil"/>
              <w:left w:val="nil"/>
              <w:bottom w:val="double" w:sz="6" w:space="0" w:color="auto"/>
              <w:right w:val="single" w:sz="4" w:space="0" w:color="auto"/>
            </w:tcBorders>
            <w:shd w:val="clear" w:color="auto" w:fill="auto"/>
            <w:noWrap/>
            <w:vAlign w:val="bottom"/>
            <w:hideMark/>
          </w:tcPr>
          <w:p w:rsidR="009434F8" w:rsidRPr="00811981" w:rsidRDefault="009434F8" w:rsidP="003F1BB0">
            <w:pPr>
              <w:ind w:right="-483"/>
              <w:rPr>
                <w:color w:val="000000"/>
                <w:sz w:val="24"/>
                <w:szCs w:val="24"/>
                <w:lang w:val="hr-HR" w:eastAsia="zh-CN"/>
              </w:rPr>
            </w:pPr>
            <w:r w:rsidRPr="00811981">
              <w:rPr>
                <w:color w:val="000000"/>
                <w:sz w:val="24"/>
                <w:szCs w:val="24"/>
                <w:lang w:val="hr-HR" w:eastAsia="zh-CN"/>
              </w:rPr>
              <w:t>PRIHODI</w:t>
            </w:r>
          </w:p>
        </w:tc>
        <w:tc>
          <w:tcPr>
            <w:tcW w:w="1832" w:type="dxa"/>
            <w:tcBorders>
              <w:top w:val="nil"/>
              <w:left w:val="nil"/>
              <w:bottom w:val="double" w:sz="6" w:space="0" w:color="auto"/>
              <w:right w:val="single" w:sz="4" w:space="0" w:color="auto"/>
            </w:tcBorders>
            <w:shd w:val="clear" w:color="auto" w:fill="auto"/>
            <w:noWrap/>
            <w:vAlign w:val="bottom"/>
            <w:hideMark/>
          </w:tcPr>
          <w:p w:rsidR="009434F8" w:rsidRPr="00811981" w:rsidRDefault="009434F8" w:rsidP="003F1BB0">
            <w:pPr>
              <w:rPr>
                <w:color w:val="000000"/>
                <w:sz w:val="24"/>
                <w:szCs w:val="24"/>
                <w:lang w:val="hr-HR" w:eastAsia="zh-CN"/>
              </w:rPr>
            </w:pPr>
            <w:r w:rsidRPr="00811981">
              <w:rPr>
                <w:color w:val="000000"/>
                <w:sz w:val="24"/>
                <w:szCs w:val="24"/>
                <w:lang w:val="hr-HR" w:eastAsia="zh-CN"/>
              </w:rPr>
              <w:t> </w:t>
            </w:r>
          </w:p>
        </w:tc>
      </w:tr>
      <w:tr w:rsidR="005057B2" w:rsidRPr="00811981" w:rsidTr="003F1BB0">
        <w:trPr>
          <w:gridBefore w:val="1"/>
          <w:wBefore w:w="10" w:type="dxa"/>
          <w:trHeight w:val="31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57B2" w:rsidRPr="00811981" w:rsidRDefault="005057B2" w:rsidP="003F1BB0">
            <w:pPr>
              <w:ind w:right="-483"/>
              <w:rPr>
                <w:color w:val="000000"/>
                <w:sz w:val="24"/>
                <w:szCs w:val="24"/>
                <w:lang w:val="hr-HR" w:eastAsia="zh-CN"/>
              </w:rPr>
            </w:pPr>
            <w:r w:rsidRPr="00811981">
              <w:rPr>
                <w:color w:val="000000"/>
                <w:sz w:val="24"/>
                <w:szCs w:val="24"/>
                <w:lang w:val="hr-HR" w:eastAsia="zh-CN"/>
              </w:rPr>
              <w:t>1.</w:t>
            </w:r>
          </w:p>
        </w:tc>
        <w:tc>
          <w:tcPr>
            <w:tcW w:w="6038" w:type="dxa"/>
            <w:gridSpan w:val="3"/>
            <w:tcBorders>
              <w:top w:val="single" w:sz="4" w:space="0" w:color="auto"/>
              <w:left w:val="nil"/>
              <w:bottom w:val="single" w:sz="4" w:space="0" w:color="auto"/>
              <w:right w:val="single" w:sz="4" w:space="0" w:color="auto"/>
            </w:tcBorders>
            <w:shd w:val="clear" w:color="auto" w:fill="auto"/>
            <w:noWrap/>
            <w:vAlign w:val="bottom"/>
            <w:hideMark/>
          </w:tcPr>
          <w:p w:rsidR="005057B2" w:rsidRPr="00811981" w:rsidRDefault="005057B2" w:rsidP="003F1BB0">
            <w:pPr>
              <w:ind w:right="-483"/>
              <w:rPr>
                <w:color w:val="000000"/>
                <w:sz w:val="24"/>
                <w:szCs w:val="24"/>
                <w:lang w:val="hr-HR" w:eastAsia="zh-CN"/>
              </w:rPr>
            </w:pPr>
            <w:r w:rsidRPr="00811981">
              <w:rPr>
                <w:color w:val="000000"/>
                <w:sz w:val="24"/>
                <w:szCs w:val="24"/>
                <w:lang w:val="hr-HR" w:eastAsia="zh-CN"/>
              </w:rPr>
              <w:t>Ukupno ostvareni prihodi</w:t>
            </w:r>
          </w:p>
        </w:tc>
        <w:tc>
          <w:tcPr>
            <w:tcW w:w="1832" w:type="dxa"/>
            <w:tcBorders>
              <w:top w:val="single" w:sz="4" w:space="0" w:color="auto"/>
              <w:left w:val="nil"/>
              <w:bottom w:val="single" w:sz="4" w:space="0" w:color="auto"/>
              <w:right w:val="single" w:sz="4" w:space="0" w:color="auto"/>
            </w:tcBorders>
            <w:shd w:val="clear" w:color="auto" w:fill="auto"/>
            <w:noWrap/>
            <w:vAlign w:val="bottom"/>
            <w:hideMark/>
          </w:tcPr>
          <w:p w:rsidR="005057B2" w:rsidRPr="00811981" w:rsidRDefault="005057B2" w:rsidP="003F1BB0">
            <w:pPr>
              <w:jc w:val="right"/>
              <w:rPr>
                <w:color w:val="000000"/>
                <w:sz w:val="24"/>
                <w:szCs w:val="24"/>
                <w:lang w:val="hr-HR" w:eastAsia="zh-CN"/>
              </w:rPr>
            </w:pPr>
            <w:r>
              <w:rPr>
                <w:color w:val="000000"/>
                <w:sz w:val="24"/>
                <w:szCs w:val="24"/>
                <w:lang w:val="hr-HR" w:eastAsia="zh-CN"/>
              </w:rPr>
              <w:t>0,00</w:t>
            </w:r>
          </w:p>
        </w:tc>
      </w:tr>
      <w:tr w:rsidR="005057B2" w:rsidRPr="00811981" w:rsidTr="003F1BB0">
        <w:trPr>
          <w:gridBefore w:val="1"/>
          <w:wBefore w:w="10" w:type="dxa"/>
          <w:trHeight w:val="300"/>
        </w:trPr>
        <w:tc>
          <w:tcPr>
            <w:tcW w:w="640" w:type="dxa"/>
            <w:tcBorders>
              <w:top w:val="nil"/>
              <w:left w:val="nil"/>
              <w:bottom w:val="nil"/>
              <w:right w:val="nil"/>
            </w:tcBorders>
            <w:shd w:val="clear" w:color="auto" w:fill="auto"/>
            <w:noWrap/>
            <w:vAlign w:val="bottom"/>
            <w:hideMark/>
          </w:tcPr>
          <w:p w:rsidR="005057B2" w:rsidRPr="00811981" w:rsidRDefault="005057B2" w:rsidP="003F1BB0">
            <w:pPr>
              <w:ind w:right="-483"/>
              <w:rPr>
                <w:color w:val="000000"/>
                <w:sz w:val="24"/>
                <w:szCs w:val="24"/>
                <w:lang w:val="hr-HR" w:eastAsia="zh-CN"/>
              </w:rPr>
            </w:pPr>
          </w:p>
        </w:tc>
        <w:tc>
          <w:tcPr>
            <w:tcW w:w="6038" w:type="dxa"/>
            <w:gridSpan w:val="3"/>
            <w:tcBorders>
              <w:top w:val="nil"/>
              <w:left w:val="nil"/>
              <w:bottom w:val="nil"/>
              <w:right w:val="nil"/>
            </w:tcBorders>
            <w:shd w:val="clear" w:color="auto" w:fill="auto"/>
            <w:noWrap/>
            <w:vAlign w:val="bottom"/>
            <w:hideMark/>
          </w:tcPr>
          <w:p w:rsidR="005057B2" w:rsidRPr="00811981" w:rsidRDefault="005057B2" w:rsidP="003F1BB0">
            <w:pPr>
              <w:ind w:right="-483"/>
              <w:rPr>
                <w:color w:val="000000"/>
                <w:sz w:val="24"/>
                <w:szCs w:val="24"/>
                <w:lang w:val="hr-HR" w:eastAsia="zh-CN"/>
              </w:rPr>
            </w:pPr>
          </w:p>
        </w:tc>
        <w:tc>
          <w:tcPr>
            <w:tcW w:w="1832" w:type="dxa"/>
            <w:tcBorders>
              <w:top w:val="nil"/>
              <w:left w:val="nil"/>
              <w:bottom w:val="nil"/>
              <w:right w:val="nil"/>
            </w:tcBorders>
            <w:shd w:val="clear" w:color="auto" w:fill="auto"/>
            <w:noWrap/>
            <w:vAlign w:val="bottom"/>
            <w:hideMark/>
          </w:tcPr>
          <w:p w:rsidR="005057B2" w:rsidRPr="00811981" w:rsidRDefault="005057B2" w:rsidP="003F1BB0">
            <w:pPr>
              <w:rPr>
                <w:color w:val="000000"/>
                <w:sz w:val="24"/>
                <w:szCs w:val="24"/>
                <w:lang w:val="hr-HR" w:eastAsia="zh-CN"/>
              </w:rPr>
            </w:pPr>
          </w:p>
        </w:tc>
      </w:tr>
      <w:tr w:rsidR="005057B2" w:rsidRPr="00811981" w:rsidTr="003F1BB0">
        <w:trPr>
          <w:gridBefore w:val="1"/>
          <w:wBefore w:w="10" w:type="dxa"/>
          <w:trHeight w:val="315"/>
        </w:trPr>
        <w:tc>
          <w:tcPr>
            <w:tcW w:w="640" w:type="dxa"/>
            <w:tcBorders>
              <w:top w:val="single" w:sz="4" w:space="0" w:color="auto"/>
              <w:left w:val="single" w:sz="4" w:space="0" w:color="auto"/>
              <w:bottom w:val="double" w:sz="6" w:space="0" w:color="auto"/>
              <w:right w:val="single" w:sz="4" w:space="0" w:color="auto"/>
            </w:tcBorders>
            <w:shd w:val="clear" w:color="auto" w:fill="auto"/>
            <w:noWrap/>
            <w:vAlign w:val="bottom"/>
            <w:hideMark/>
          </w:tcPr>
          <w:p w:rsidR="005057B2" w:rsidRPr="00811981" w:rsidRDefault="005057B2" w:rsidP="003F1BB0">
            <w:pPr>
              <w:ind w:right="-483"/>
              <w:rPr>
                <w:color w:val="000000"/>
                <w:sz w:val="24"/>
                <w:szCs w:val="24"/>
                <w:lang w:val="hr-HR" w:eastAsia="zh-CN"/>
              </w:rPr>
            </w:pPr>
            <w:r w:rsidRPr="00811981">
              <w:rPr>
                <w:color w:val="000000"/>
                <w:sz w:val="24"/>
                <w:szCs w:val="24"/>
                <w:lang w:val="hr-HR" w:eastAsia="zh-CN"/>
              </w:rPr>
              <w:t>B</w:t>
            </w:r>
          </w:p>
        </w:tc>
        <w:tc>
          <w:tcPr>
            <w:tcW w:w="6038" w:type="dxa"/>
            <w:gridSpan w:val="3"/>
            <w:tcBorders>
              <w:top w:val="single" w:sz="4" w:space="0" w:color="auto"/>
              <w:left w:val="nil"/>
              <w:bottom w:val="double" w:sz="6" w:space="0" w:color="auto"/>
              <w:right w:val="single" w:sz="4" w:space="0" w:color="auto"/>
            </w:tcBorders>
            <w:shd w:val="clear" w:color="auto" w:fill="auto"/>
            <w:noWrap/>
            <w:vAlign w:val="bottom"/>
            <w:hideMark/>
          </w:tcPr>
          <w:p w:rsidR="005057B2" w:rsidRPr="00811981" w:rsidRDefault="005057B2" w:rsidP="003F1BB0">
            <w:pPr>
              <w:ind w:right="-483"/>
              <w:rPr>
                <w:color w:val="000000"/>
                <w:sz w:val="24"/>
                <w:szCs w:val="24"/>
                <w:lang w:val="hr-HR" w:eastAsia="zh-CN"/>
              </w:rPr>
            </w:pPr>
            <w:r w:rsidRPr="00811981">
              <w:rPr>
                <w:color w:val="000000"/>
                <w:sz w:val="24"/>
                <w:szCs w:val="24"/>
                <w:lang w:val="hr-HR" w:eastAsia="zh-CN"/>
              </w:rPr>
              <w:t>RASHODI</w:t>
            </w:r>
          </w:p>
        </w:tc>
        <w:tc>
          <w:tcPr>
            <w:tcW w:w="1832" w:type="dxa"/>
            <w:tcBorders>
              <w:top w:val="single" w:sz="4" w:space="0" w:color="auto"/>
              <w:left w:val="nil"/>
              <w:bottom w:val="double" w:sz="6" w:space="0" w:color="auto"/>
              <w:right w:val="single" w:sz="4" w:space="0" w:color="auto"/>
            </w:tcBorders>
            <w:shd w:val="clear" w:color="auto" w:fill="auto"/>
            <w:noWrap/>
            <w:vAlign w:val="bottom"/>
            <w:hideMark/>
          </w:tcPr>
          <w:p w:rsidR="005057B2" w:rsidRPr="00811981" w:rsidRDefault="005057B2" w:rsidP="003F1BB0">
            <w:pPr>
              <w:rPr>
                <w:color w:val="000000"/>
                <w:sz w:val="24"/>
                <w:szCs w:val="24"/>
                <w:lang w:val="hr-HR" w:eastAsia="zh-CN"/>
              </w:rPr>
            </w:pPr>
            <w:r w:rsidRPr="00811981">
              <w:rPr>
                <w:color w:val="000000"/>
                <w:sz w:val="24"/>
                <w:szCs w:val="24"/>
                <w:lang w:val="hr-HR" w:eastAsia="zh-CN"/>
              </w:rPr>
              <w:t> </w:t>
            </w:r>
          </w:p>
        </w:tc>
      </w:tr>
      <w:tr w:rsidR="005057B2" w:rsidRPr="00811981" w:rsidTr="003F1BB0">
        <w:trPr>
          <w:gridBefore w:val="1"/>
          <w:wBefore w:w="10" w:type="dxa"/>
          <w:trHeight w:val="31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5057B2" w:rsidRPr="00811981" w:rsidRDefault="005057B2" w:rsidP="003F1BB0">
            <w:pPr>
              <w:ind w:right="-483"/>
              <w:rPr>
                <w:color w:val="000000"/>
                <w:sz w:val="24"/>
                <w:szCs w:val="24"/>
                <w:lang w:val="hr-HR" w:eastAsia="zh-CN"/>
              </w:rPr>
            </w:pPr>
            <w:r w:rsidRPr="00811981">
              <w:rPr>
                <w:color w:val="000000"/>
                <w:sz w:val="24"/>
                <w:szCs w:val="24"/>
                <w:lang w:val="hr-HR" w:eastAsia="zh-CN"/>
              </w:rPr>
              <w:t>1.</w:t>
            </w:r>
          </w:p>
        </w:tc>
        <w:tc>
          <w:tcPr>
            <w:tcW w:w="6038" w:type="dxa"/>
            <w:gridSpan w:val="3"/>
            <w:tcBorders>
              <w:top w:val="nil"/>
              <w:left w:val="nil"/>
              <w:bottom w:val="single" w:sz="4" w:space="0" w:color="auto"/>
              <w:right w:val="single" w:sz="4" w:space="0" w:color="auto"/>
            </w:tcBorders>
            <w:shd w:val="clear" w:color="auto" w:fill="auto"/>
            <w:noWrap/>
            <w:vAlign w:val="bottom"/>
            <w:hideMark/>
          </w:tcPr>
          <w:p w:rsidR="005057B2" w:rsidRPr="00811981" w:rsidRDefault="005057B2" w:rsidP="003F1BB0">
            <w:pPr>
              <w:ind w:right="-99"/>
              <w:rPr>
                <w:color w:val="000000"/>
                <w:sz w:val="24"/>
                <w:szCs w:val="24"/>
                <w:lang w:val="hr-HR" w:eastAsia="zh-CN"/>
              </w:rPr>
            </w:pPr>
            <w:r w:rsidRPr="00811981">
              <w:rPr>
                <w:color w:val="000000"/>
                <w:sz w:val="24"/>
                <w:szCs w:val="24"/>
                <w:lang w:val="hr-HR" w:eastAsia="zh-CN"/>
              </w:rPr>
              <w:t>Troškovi i obveze stečajnog postupka (čl.86. i 87. S.z.) detaljno u točki 3.</w:t>
            </w:r>
          </w:p>
        </w:tc>
        <w:tc>
          <w:tcPr>
            <w:tcW w:w="1832" w:type="dxa"/>
            <w:tcBorders>
              <w:top w:val="nil"/>
              <w:left w:val="nil"/>
              <w:bottom w:val="single" w:sz="4" w:space="0" w:color="auto"/>
              <w:right w:val="single" w:sz="4" w:space="0" w:color="auto"/>
            </w:tcBorders>
            <w:shd w:val="clear" w:color="auto" w:fill="auto"/>
            <w:noWrap/>
            <w:vAlign w:val="bottom"/>
            <w:hideMark/>
          </w:tcPr>
          <w:p w:rsidR="005057B2" w:rsidRPr="00811981" w:rsidRDefault="00954795" w:rsidP="003F1BB0">
            <w:pPr>
              <w:jc w:val="right"/>
              <w:rPr>
                <w:color w:val="000000"/>
                <w:sz w:val="24"/>
                <w:szCs w:val="24"/>
                <w:lang w:val="hr-HR" w:eastAsia="zh-CN"/>
              </w:rPr>
            </w:pPr>
            <w:r>
              <w:rPr>
                <w:sz w:val="24"/>
                <w:szCs w:val="24"/>
                <w:lang w:val="hr-HR"/>
              </w:rPr>
              <w:t>12</w:t>
            </w:r>
            <w:r w:rsidRPr="00811981">
              <w:rPr>
                <w:sz w:val="24"/>
                <w:szCs w:val="24"/>
                <w:lang w:val="hr-HR"/>
              </w:rPr>
              <w:t>.</w:t>
            </w:r>
            <w:r w:rsidR="00023C10">
              <w:rPr>
                <w:sz w:val="24"/>
                <w:szCs w:val="24"/>
                <w:lang w:val="hr-HR"/>
              </w:rPr>
              <w:t>000</w:t>
            </w:r>
            <w:r w:rsidRPr="00811981">
              <w:rPr>
                <w:sz w:val="24"/>
                <w:szCs w:val="24"/>
                <w:lang w:val="hr-HR"/>
              </w:rPr>
              <w:t>,</w:t>
            </w:r>
            <w:r>
              <w:rPr>
                <w:sz w:val="24"/>
                <w:szCs w:val="24"/>
                <w:lang w:val="hr-HR"/>
              </w:rPr>
              <w:t>00</w:t>
            </w:r>
          </w:p>
        </w:tc>
      </w:tr>
      <w:tr w:rsidR="005057B2" w:rsidRPr="00811981" w:rsidTr="003F1BB0">
        <w:trPr>
          <w:gridBefore w:val="1"/>
          <w:wBefore w:w="10" w:type="dxa"/>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5057B2" w:rsidRPr="00811981" w:rsidRDefault="005057B2" w:rsidP="003F1BB0">
            <w:pPr>
              <w:ind w:right="-483"/>
              <w:rPr>
                <w:color w:val="000000"/>
                <w:sz w:val="24"/>
                <w:szCs w:val="24"/>
                <w:lang w:val="hr-HR" w:eastAsia="zh-CN"/>
              </w:rPr>
            </w:pPr>
            <w:r w:rsidRPr="00811981">
              <w:rPr>
                <w:color w:val="000000"/>
                <w:sz w:val="24"/>
                <w:szCs w:val="24"/>
                <w:lang w:val="hr-HR" w:eastAsia="zh-CN"/>
              </w:rPr>
              <w:t> </w:t>
            </w:r>
          </w:p>
        </w:tc>
        <w:tc>
          <w:tcPr>
            <w:tcW w:w="6038" w:type="dxa"/>
            <w:gridSpan w:val="3"/>
            <w:tcBorders>
              <w:top w:val="nil"/>
              <w:left w:val="nil"/>
              <w:bottom w:val="single" w:sz="4" w:space="0" w:color="auto"/>
              <w:right w:val="single" w:sz="4" w:space="0" w:color="auto"/>
            </w:tcBorders>
            <w:shd w:val="clear" w:color="auto" w:fill="auto"/>
            <w:noWrap/>
            <w:vAlign w:val="bottom"/>
            <w:hideMark/>
          </w:tcPr>
          <w:p w:rsidR="005057B2" w:rsidRPr="00811981" w:rsidRDefault="005057B2" w:rsidP="003F1BB0">
            <w:pPr>
              <w:ind w:right="-483"/>
              <w:rPr>
                <w:color w:val="000000"/>
                <w:sz w:val="24"/>
                <w:szCs w:val="24"/>
                <w:lang w:val="hr-HR" w:eastAsia="zh-CN"/>
              </w:rPr>
            </w:pPr>
            <w:r w:rsidRPr="00811981">
              <w:rPr>
                <w:color w:val="000000"/>
                <w:sz w:val="24"/>
                <w:szCs w:val="24"/>
                <w:lang w:val="hr-HR" w:eastAsia="zh-CN"/>
              </w:rPr>
              <w:t>Ukupno ostvareni rashodi</w:t>
            </w:r>
          </w:p>
        </w:tc>
        <w:tc>
          <w:tcPr>
            <w:tcW w:w="1832" w:type="dxa"/>
            <w:tcBorders>
              <w:top w:val="nil"/>
              <w:left w:val="nil"/>
              <w:bottom w:val="single" w:sz="4" w:space="0" w:color="auto"/>
              <w:right w:val="single" w:sz="4" w:space="0" w:color="auto"/>
            </w:tcBorders>
            <w:shd w:val="clear" w:color="auto" w:fill="auto"/>
            <w:noWrap/>
            <w:vAlign w:val="bottom"/>
            <w:hideMark/>
          </w:tcPr>
          <w:p w:rsidR="005057B2" w:rsidRPr="00811981" w:rsidRDefault="00954795" w:rsidP="003F1BB0">
            <w:pPr>
              <w:jc w:val="right"/>
              <w:rPr>
                <w:color w:val="000000"/>
                <w:sz w:val="24"/>
                <w:szCs w:val="24"/>
                <w:lang w:val="hr-HR" w:eastAsia="zh-CN"/>
              </w:rPr>
            </w:pPr>
            <w:r>
              <w:rPr>
                <w:sz w:val="24"/>
                <w:szCs w:val="24"/>
                <w:lang w:val="hr-HR"/>
              </w:rPr>
              <w:t>12</w:t>
            </w:r>
            <w:r w:rsidRPr="00811981">
              <w:rPr>
                <w:sz w:val="24"/>
                <w:szCs w:val="24"/>
                <w:lang w:val="hr-HR"/>
              </w:rPr>
              <w:t>.</w:t>
            </w:r>
            <w:r w:rsidR="00023C10">
              <w:rPr>
                <w:sz w:val="24"/>
                <w:szCs w:val="24"/>
                <w:lang w:val="hr-HR"/>
              </w:rPr>
              <w:t>000</w:t>
            </w:r>
            <w:r w:rsidRPr="00811981">
              <w:rPr>
                <w:sz w:val="24"/>
                <w:szCs w:val="24"/>
                <w:lang w:val="hr-HR"/>
              </w:rPr>
              <w:t>,</w:t>
            </w:r>
            <w:r>
              <w:rPr>
                <w:sz w:val="24"/>
                <w:szCs w:val="24"/>
                <w:lang w:val="hr-HR"/>
              </w:rPr>
              <w:t>00</w:t>
            </w:r>
          </w:p>
        </w:tc>
      </w:tr>
      <w:tr w:rsidR="003F1BB0" w:rsidRPr="00811981" w:rsidTr="003F1BB0">
        <w:trPr>
          <w:trHeight w:val="330"/>
        </w:trPr>
        <w:tc>
          <w:tcPr>
            <w:tcW w:w="5544" w:type="dxa"/>
            <w:gridSpan w:val="3"/>
            <w:tcBorders>
              <w:top w:val="nil"/>
              <w:left w:val="nil"/>
              <w:bottom w:val="single" w:sz="8" w:space="0" w:color="auto"/>
              <w:right w:val="nil"/>
            </w:tcBorders>
            <w:shd w:val="clear" w:color="auto" w:fill="auto"/>
            <w:noWrap/>
            <w:vAlign w:val="bottom"/>
          </w:tcPr>
          <w:p w:rsidR="003F1BB0" w:rsidRPr="00811981" w:rsidRDefault="003F1BB0" w:rsidP="003F1BB0">
            <w:pPr>
              <w:ind w:right="-483"/>
              <w:rPr>
                <w:b/>
                <w:bCs/>
                <w:sz w:val="24"/>
                <w:szCs w:val="24"/>
                <w:lang w:val="hr-HR" w:eastAsia="zh-CN"/>
              </w:rPr>
            </w:pPr>
          </w:p>
        </w:tc>
        <w:tc>
          <w:tcPr>
            <w:tcW w:w="708" w:type="dxa"/>
            <w:tcBorders>
              <w:top w:val="nil"/>
              <w:left w:val="nil"/>
              <w:bottom w:val="single" w:sz="8" w:space="0" w:color="auto"/>
              <w:right w:val="nil"/>
            </w:tcBorders>
            <w:shd w:val="clear" w:color="auto" w:fill="auto"/>
            <w:noWrap/>
            <w:vAlign w:val="bottom"/>
          </w:tcPr>
          <w:p w:rsidR="003F1BB0" w:rsidRPr="00811981" w:rsidRDefault="003F1BB0" w:rsidP="003F1BB0">
            <w:pPr>
              <w:ind w:right="-483"/>
              <w:rPr>
                <w:sz w:val="24"/>
                <w:szCs w:val="24"/>
                <w:lang w:val="hr-HR" w:eastAsia="zh-CN"/>
              </w:rPr>
            </w:pPr>
          </w:p>
        </w:tc>
        <w:tc>
          <w:tcPr>
            <w:tcW w:w="2268" w:type="dxa"/>
            <w:gridSpan w:val="2"/>
            <w:tcBorders>
              <w:top w:val="nil"/>
              <w:left w:val="nil"/>
              <w:bottom w:val="single" w:sz="8" w:space="0" w:color="auto"/>
              <w:right w:val="nil"/>
            </w:tcBorders>
            <w:shd w:val="clear" w:color="auto" w:fill="auto"/>
            <w:noWrap/>
            <w:vAlign w:val="bottom"/>
          </w:tcPr>
          <w:p w:rsidR="003F1BB0" w:rsidRPr="00811981" w:rsidRDefault="003F1BB0" w:rsidP="003F1BB0">
            <w:pPr>
              <w:ind w:right="-483"/>
              <w:rPr>
                <w:sz w:val="24"/>
                <w:szCs w:val="24"/>
                <w:lang w:val="hr-HR" w:eastAsia="zh-CN"/>
              </w:rPr>
            </w:pPr>
          </w:p>
        </w:tc>
      </w:tr>
      <w:tr w:rsidR="007321A7" w:rsidRPr="00811981" w:rsidTr="003F1BB0">
        <w:trPr>
          <w:trHeight w:val="330"/>
        </w:trPr>
        <w:tc>
          <w:tcPr>
            <w:tcW w:w="5544" w:type="dxa"/>
            <w:gridSpan w:val="3"/>
            <w:tcBorders>
              <w:top w:val="nil"/>
              <w:left w:val="nil"/>
              <w:bottom w:val="single" w:sz="8" w:space="0" w:color="auto"/>
              <w:right w:val="nil"/>
            </w:tcBorders>
            <w:shd w:val="clear" w:color="auto" w:fill="auto"/>
            <w:noWrap/>
            <w:vAlign w:val="bottom"/>
            <w:hideMark/>
          </w:tcPr>
          <w:p w:rsidR="007321A7" w:rsidRPr="00811981" w:rsidRDefault="007321A7" w:rsidP="003F1BB0">
            <w:pPr>
              <w:ind w:right="-483"/>
              <w:rPr>
                <w:b/>
                <w:bCs/>
                <w:sz w:val="24"/>
                <w:szCs w:val="24"/>
                <w:lang w:val="hr-HR" w:eastAsia="zh-CN"/>
              </w:rPr>
            </w:pPr>
            <w:r w:rsidRPr="00811981">
              <w:rPr>
                <w:b/>
                <w:bCs/>
                <w:sz w:val="24"/>
                <w:szCs w:val="24"/>
                <w:lang w:val="hr-HR" w:eastAsia="zh-CN"/>
              </w:rPr>
              <w:t>Nepodmireni troškovi stečajnog postupka:</w:t>
            </w:r>
          </w:p>
        </w:tc>
        <w:tc>
          <w:tcPr>
            <w:tcW w:w="708" w:type="dxa"/>
            <w:tcBorders>
              <w:top w:val="nil"/>
              <w:left w:val="nil"/>
              <w:bottom w:val="single" w:sz="8" w:space="0" w:color="auto"/>
              <w:right w:val="nil"/>
            </w:tcBorders>
            <w:shd w:val="clear" w:color="auto" w:fill="auto"/>
            <w:noWrap/>
            <w:vAlign w:val="bottom"/>
            <w:hideMark/>
          </w:tcPr>
          <w:p w:rsidR="007321A7" w:rsidRPr="00811981" w:rsidRDefault="007321A7" w:rsidP="003F1BB0">
            <w:pPr>
              <w:ind w:right="-483"/>
              <w:rPr>
                <w:sz w:val="24"/>
                <w:szCs w:val="24"/>
                <w:lang w:val="hr-HR" w:eastAsia="zh-CN"/>
              </w:rPr>
            </w:pPr>
            <w:r w:rsidRPr="00811981">
              <w:rPr>
                <w:sz w:val="24"/>
                <w:szCs w:val="24"/>
                <w:lang w:val="hr-HR" w:eastAsia="zh-CN"/>
              </w:rPr>
              <w:t> </w:t>
            </w:r>
          </w:p>
        </w:tc>
        <w:tc>
          <w:tcPr>
            <w:tcW w:w="2268" w:type="dxa"/>
            <w:gridSpan w:val="2"/>
            <w:tcBorders>
              <w:top w:val="nil"/>
              <w:left w:val="nil"/>
              <w:bottom w:val="single" w:sz="8" w:space="0" w:color="auto"/>
              <w:right w:val="nil"/>
            </w:tcBorders>
            <w:shd w:val="clear" w:color="auto" w:fill="auto"/>
            <w:noWrap/>
            <w:vAlign w:val="bottom"/>
            <w:hideMark/>
          </w:tcPr>
          <w:p w:rsidR="007321A7" w:rsidRPr="00811981" w:rsidRDefault="007321A7" w:rsidP="003F1BB0">
            <w:pPr>
              <w:ind w:right="-483"/>
              <w:rPr>
                <w:sz w:val="24"/>
                <w:szCs w:val="24"/>
                <w:lang w:val="hr-HR" w:eastAsia="zh-CN"/>
              </w:rPr>
            </w:pPr>
            <w:r w:rsidRPr="00811981">
              <w:rPr>
                <w:sz w:val="24"/>
                <w:szCs w:val="24"/>
                <w:lang w:val="hr-HR" w:eastAsia="zh-CN"/>
              </w:rPr>
              <w:t> </w:t>
            </w:r>
          </w:p>
        </w:tc>
      </w:tr>
      <w:tr w:rsidR="007321A7" w:rsidRPr="00811981" w:rsidTr="003F1BB0">
        <w:trPr>
          <w:trHeight w:val="330"/>
        </w:trPr>
        <w:tc>
          <w:tcPr>
            <w:tcW w:w="5544" w:type="dxa"/>
            <w:gridSpan w:val="3"/>
            <w:tcBorders>
              <w:top w:val="nil"/>
              <w:left w:val="nil"/>
              <w:bottom w:val="nil"/>
              <w:right w:val="nil"/>
            </w:tcBorders>
            <w:shd w:val="clear" w:color="auto" w:fill="auto"/>
            <w:noWrap/>
            <w:vAlign w:val="bottom"/>
            <w:hideMark/>
          </w:tcPr>
          <w:p w:rsidR="007321A7" w:rsidRPr="00811981" w:rsidRDefault="0033306C" w:rsidP="003F1BB0">
            <w:pPr>
              <w:ind w:right="-483"/>
              <w:rPr>
                <w:sz w:val="24"/>
                <w:szCs w:val="24"/>
                <w:lang w:val="hr-HR" w:eastAsia="zh-CN"/>
              </w:rPr>
            </w:pPr>
            <w:r w:rsidRPr="00811981">
              <w:rPr>
                <w:sz w:val="24"/>
                <w:szCs w:val="24"/>
                <w:lang w:val="hr-HR" w:eastAsia="zh-CN"/>
              </w:rPr>
              <w:t>Nagrada</w:t>
            </w:r>
            <w:r w:rsidR="007321A7" w:rsidRPr="00811981">
              <w:rPr>
                <w:sz w:val="24"/>
                <w:szCs w:val="24"/>
                <w:lang w:val="hr-HR" w:eastAsia="zh-CN"/>
              </w:rPr>
              <w:t xml:space="preserve"> stečajnom upravitelju – bruto </w:t>
            </w:r>
          </w:p>
        </w:tc>
        <w:tc>
          <w:tcPr>
            <w:tcW w:w="708" w:type="dxa"/>
            <w:tcBorders>
              <w:top w:val="nil"/>
              <w:left w:val="nil"/>
              <w:bottom w:val="nil"/>
              <w:right w:val="nil"/>
            </w:tcBorders>
            <w:shd w:val="clear" w:color="auto" w:fill="auto"/>
            <w:noWrap/>
            <w:vAlign w:val="bottom"/>
            <w:hideMark/>
          </w:tcPr>
          <w:p w:rsidR="007321A7" w:rsidRPr="00811981" w:rsidRDefault="007321A7" w:rsidP="003F1BB0">
            <w:pPr>
              <w:ind w:right="-483"/>
              <w:rPr>
                <w:sz w:val="24"/>
                <w:szCs w:val="24"/>
                <w:lang w:val="hr-HR" w:eastAsia="zh-CN"/>
              </w:rPr>
            </w:pPr>
          </w:p>
        </w:tc>
        <w:tc>
          <w:tcPr>
            <w:tcW w:w="2268" w:type="dxa"/>
            <w:gridSpan w:val="2"/>
            <w:tcBorders>
              <w:top w:val="nil"/>
              <w:left w:val="nil"/>
              <w:bottom w:val="nil"/>
              <w:right w:val="nil"/>
            </w:tcBorders>
            <w:shd w:val="clear" w:color="auto" w:fill="auto"/>
            <w:noWrap/>
            <w:vAlign w:val="bottom"/>
            <w:hideMark/>
          </w:tcPr>
          <w:p w:rsidR="007321A7" w:rsidRPr="00811981" w:rsidRDefault="00954795" w:rsidP="003F1BB0">
            <w:pPr>
              <w:jc w:val="right"/>
              <w:rPr>
                <w:sz w:val="24"/>
                <w:szCs w:val="24"/>
                <w:lang w:val="hr-HR" w:eastAsia="zh-CN"/>
              </w:rPr>
            </w:pPr>
            <w:r w:rsidRPr="00954795">
              <w:rPr>
                <w:sz w:val="24"/>
                <w:szCs w:val="24"/>
                <w:lang w:val="hr-HR" w:eastAsia="zh-CN"/>
              </w:rPr>
              <w:t>5.000,00</w:t>
            </w:r>
          </w:p>
        </w:tc>
      </w:tr>
    </w:tbl>
    <w:p w:rsidR="007321A7" w:rsidRPr="00811981" w:rsidRDefault="007321A7" w:rsidP="003F1BB0">
      <w:pPr>
        <w:ind w:left="390" w:right="-483"/>
        <w:jc w:val="both"/>
        <w:outlineLvl w:val="0"/>
        <w:rPr>
          <w:b/>
          <w:spacing w:val="-5"/>
          <w:sz w:val="24"/>
          <w:szCs w:val="24"/>
          <w:lang w:val="hr-HR"/>
        </w:rPr>
      </w:pPr>
    </w:p>
    <w:tbl>
      <w:tblPr>
        <w:tblW w:w="8533" w:type="dxa"/>
        <w:tblInd w:w="93" w:type="dxa"/>
        <w:tblLook w:val="04A0" w:firstRow="1" w:lastRow="0" w:firstColumn="1" w:lastColumn="0" w:noHBand="0" w:noVBand="1"/>
      </w:tblPr>
      <w:tblGrid>
        <w:gridCol w:w="5720"/>
        <w:gridCol w:w="1241"/>
        <w:gridCol w:w="1572"/>
      </w:tblGrid>
      <w:tr w:rsidR="00954795" w:rsidRPr="00811981" w:rsidTr="006C6EF6">
        <w:trPr>
          <w:trHeight w:val="330"/>
        </w:trPr>
        <w:tc>
          <w:tcPr>
            <w:tcW w:w="5720" w:type="dxa"/>
            <w:tcBorders>
              <w:top w:val="nil"/>
              <w:left w:val="nil"/>
              <w:bottom w:val="single" w:sz="8" w:space="0" w:color="auto"/>
              <w:right w:val="nil"/>
            </w:tcBorders>
            <w:shd w:val="clear" w:color="auto" w:fill="auto"/>
            <w:noWrap/>
            <w:vAlign w:val="bottom"/>
            <w:hideMark/>
          </w:tcPr>
          <w:p w:rsidR="00954795" w:rsidRPr="00811981" w:rsidRDefault="00954795" w:rsidP="003F1BB0">
            <w:pPr>
              <w:ind w:right="-483"/>
              <w:rPr>
                <w:b/>
                <w:bCs/>
                <w:sz w:val="24"/>
                <w:szCs w:val="24"/>
                <w:lang w:val="hr-HR" w:eastAsia="zh-CN"/>
              </w:rPr>
            </w:pPr>
            <w:r w:rsidRPr="00811981">
              <w:rPr>
                <w:b/>
                <w:bCs/>
                <w:sz w:val="24"/>
                <w:szCs w:val="24"/>
                <w:lang w:val="hr-HR" w:eastAsia="zh-CN"/>
              </w:rPr>
              <w:t>Nepodmiren</w:t>
            </w:r>
            <w:r>
              <w:rPr>
                <w:b/>
                <w:bCs/>
                <w:sz w:val="24"/>
                <w:szCs w:val="24"/>
                <w:lang w:val="hr-HR" w:eastAsia="zh-CN"/>
              </w:rPr>
              <w:t>e obveze stečajne</w:t>
            </w:r>
            <w:r w:rsidRPr="00811981">
              <w:rPr>
                <w:b/>
                <w:bCs/>
                <w:sz w:val="24"/>
                <w:szCs w:val="24"/>
                <w:lang w:val="hr-HR" w:eastAsia="zh-CN"/>
              </w:rPr>
              <w:t xml:space="preserve"> </w:t>
            </w:r>
            <w:r>
              <w:rPr>
                <w:b/>
                <w:bCs/>
                <w:sz w:val="24"/>
                <w:szCs w:val="24"/>
                <w:lang w:val="hr-HR" w:eastAsia="zh-CN"/>
              </w:rPr>
              <w:t>mase</w:t>
            </w:r>
            <w:r w:rsidRPr="00811981">
              <w:rPr>
                <w:b/>
                <w:bCs/>
                <w:sz w:val="24"/>
                <w:szCs w:val="24"/>
                <w:lang w:val="hr-HR" w:eastAsia="zh-CN"/>
              </w:rPr>
              <w:t>:</w:t>
            </w:r>
          </w:p>
        </w:tc>
        <w:tc>
          <w:tcPr>
            <w:tcW w:w="1241" w:type="dxa"/>
            <w:tcBorders>
              <w:top w:val="nil"/>
              <w:left w:val="nil"/>
              <w:bottom w:val="single" w:sz="8" w:space="0" w:color="auto"/>
              <w:right w:val="nil"/>
            </w:tcBorders>
            <w:shd w:val="clear" w:color="auto" w:fill="auto"/>
            <w:noWrap/>
            <w:vAlign w:val="bottom"/>
            <w:hideMark/>
          </w:tcPr>
          <w:p w:rsidR="00954795" w:rsidRPr="00811981" w:rsidRDefault="00954795" w:rsidP="003F1BB0">
            <w:pPr>
              <w:ind w:right="-483"/>
              <w:rPr>
                <w:sz w:val="24"/>
                <w:szCs w:val="24"/>
                <w:lang w:val="hr-HR" w:eastAsia="zh-CN"/>
              </w:rPr>
            </w:pPr>
            <w:r w:rsidRPr="00811981">
              <w:rPr>
                <w:sz w:val="24"/>
                <w:szCs w:val="24"/>
                <w:lang w:val="hr-HR" w:eastAsia="zh-CN"/>
              </w:rPr>
              <w:t> </w:t>
            </w:r>
          </w:p>
        </w:tc>
        <w:tc>
          <w:tcPr>
            <w:tcW w:w="1572" w:type="dxa"/>
            <w:tcBorders>
              <w:top w:val="nil"/>
              <w:left w:val="nil"/>
              <w:bottom w:val="single" w:sz="8" w:space="0" w:color="auto"/>
              <w:right w:val="nil"/>
            </w:tcBorders>
            <w:shd w:val="clear" w:color="auto" w:fill="auto"/>
            <w:noWrap/>
            <w:vAlign w:val="bottom"/>
            <w:hideMark/>
          </w:tcPr>
          <w:p w:rsidR="00954795" w:rsidRPr="00811981" w:rsidRDefault="00954795" w:rsidP="003F1BB0">
            <w:pPr>
              <w:ind w:right="-483"/>
              <w:rPr>
                <w:sz w:val="24"/>
                <w:szCs w:val="24"/>
                <w:lang w:val="hr-HR" w:eastAsia="zh-CN"/>
              </w:rPr>
            </w:pPr>
            <w:r w:rsidRPr="00811981">
              <w:rPr>
                <w:sz w:val="24"/>
                <w:szCs w:val="24"/>
                <w:lang w:val="hr-HR" w:eastAsia="zh-CN"/>
              </w:rPr>
              <w:t> </w:t>
            </w:r>
          </w:p>
        </w:tc>
      </w:tr>
      <w:tr w:rsidR="00954795" w:rsidRPr="00811981" w:rsidTr="006C6EF6">
        <w:trPr>
          <w:trHeight w:val="330"/>
        </w:trPr>
        <w:tc>
          <w:tcPr>
            <w:tcW w:w="5720" w:type="dxa"/>
            <w:tcBorders>
              <w:top w:val="nil"/>
              <w:left w:val="nil"/>
              <w:bottom w:val="nil"/>
              <w:right w:val="nil"/>
            </w:tcBorders>
            <w:shd w:val="clear" w:color="auto" w:fill="auto"/>
            <w:noWrap/>
            <w:vAlign w:val="bottom"/>
            <w:hideMark/>
          </w:tcPr>
          <w:p w:rsidR="00954795" w:rsidRPr="00811981" w:rsidRDefault="00954795" w:rsidP="003F1BB0">
            <w:pPr>
              <w:ind w:right="-483"/>
              <w:rPr>
                <w:sz w:val="24"/>
                <w:szCs w:val="24"/>
                <w:lang w:val="hr-HR" w:eastAsia="zh-CN"/>
              </w:rPr>
            </w:pPr>
            <w:r w:rsidRPr="00954795">
              <w:rPr>
                <w:sz w:val="24"/>
                <w:szCs w:val="24"/>
                <w:lang w:val="hr-HR" w:eastAsia="zh-CN"/>
              </w:rPr>
              <w:t>Knjigovodstvene usluge</w:t>
            </w:r>
            <w:r w:rsidRPr="00954795">
              <w:rPr>
                <w:sz w:val="24"/>
                <w:szCs w:val="24"/>
                <w:lang w:val="hr-HR" w:eastAsia="zh-CN"/>
              </w:rPr>
              <w:tab/>
            </w:r>
          </w:p>
        </w:tc>
        <w:tc>
          <w:tcPr>
            <w:tcW w:w="1241" w:type="dxa"/>
            <w:tcBorders>
              <w:top w:val="nil"/>
              <w:left w:val="nil"/>
              <w:bottom w:val="nil"/>
              <w:right w:val="nil"/>
            </w:tcBorders>
            <w:shd w:val="clear" w:color="auto" w:fill="auto"/>
            <w:noWrap/>
            <w:vAlign w:val="bottom"/>
            <w:hideMark/>
          </w:tcPr>
          <w:p w:rsidR="00954795" w:rsidRPr="00811981" w:rsidRDefault="00954795" w:rsidP="003F1BB0">
            <w:pPr>
              <w:ind w:right="-483"/>
              <w:rPr>
                <w:sz w:val="24"/>
                <w:szCs w:val="24"/>
                <w:lang w:val="hr-HR" w:eastAsia="zh-CN"/>
              </w:rPr>
            </w:pPr>
          </w:p>
        </w:tc>
        <w:tc>
          <w:tcPr>
            <w:tcW w:w="1572" w:type="dxa"/>
            <w:tcBorders>
              <w:top w:val="nil"/>
              <w:left w:val="nil"/>
              <w:bottom w:val="nil"/>
              <w:right w:val="nil"/>
            </w:tcBorders>
            <w:shd w:val="clear" w:color="auto" w:fill="auto"/>
            <w:noWrap/>
            <w:vAlign w:val="bottom"/>
            <w:hideMark/>
          </w:tcPr>
          <w:p w:rsidR="00954795" w:rsidRPr="00811981" w:rsidRDefault="00954795" w:rsidP="003F1BB0">
            <w:pPr>
              <w:ind w:right="-483"/>
              <w:jc w:val="center"/>
              <w:rPr>
                <w:sz w:val="24"/>
                <w:szCs w:val="24"/>
                <w:lang w:val="hr-HR" w:eastAsia="zh-CN"/>
              </w:rPr>
            </w:pPr>
            <w:r>
              <w:rPr>
                <w:sz w:val="24"/>
                <w:szCs w:val="24"/>
                <w:lang w:val="hr-HR" w:eastAsia="zh-CN"/>
              </w:rPr>
              <w:t>7</w:t>
            </w:r>
            <w:r w:rsidRPr="00954795">
              <w:rPr>
                <w:sz w:val="24"/>
                <w:szCs w:val="24"/>
                <w:lang w:val="hr-HR" w:eastAsia="zh-CN"/>
              </w:rPr>
              <w:t>.000,00</w:t>
            </w:r>
          </w:p>
        </w:tc>
      </w:tr>
    </w:tbl>
    <w:p w:rsidR="007321A7" w:rsidRPr="00811981" w:rsidRDefault="007321A7" w:rsidP="003F1BB0">
      <w:pPr>
        <w:pStyle w:val="Tijeloteksta-uvlaka2"/>
        <w:numPr>
          <w:ilvl w:val="1"/>
          <w:numId w:val="38"/>
        </w:numPr>
        <w:spacing w:after="0" w:line="240" w:lineRule="auto"/>
        <w:ind w:right="-483"/>
        <w:rPr>
          <w:b/>
        </w:rPr>
      </w:pPr>
      <w:r w:rsidRPr="00811981">
        <w:rPr>
          <w:b/>
        </w:rPr>
        <w:t>Pregled svih prihoda s osnova unovčenja imovine tijekom stečajnog postupka</w:t>
      </w:r>
    </w:p>
    <w:p w:rsidR="007321A7" w:rsidRPr="00811981" w:rsidRDefault="007321A7" w:rsidP="003F1BB0">
      <w:pPr>
        <w:pStyle w:val="Tijeloteksta-uvlaka2"/>
        <w:spacing w:line="240" w:lineRule="auto"/>
        <w:ind w:left="720" w:right="-483"/>
      </w:pPr>
    </w:p>
    <w:tbl>
      <w:tblPr>
        <w:tblW w:w="8658" w:type="dxa"/>
        <w:tblInd w:w="93" w:type="dxa"/>
        <w:tblLook w:val="04A0" w:firstRow="1" w:lastRow="0" w:firstColumn="1" w:lastColumn="0" w:noHBand="0" w:noVBand="1"/>
      </w:tblPr>
      <w:tblGrid>
        <w:gridCol w:w="724"/>
        <w:gridCol w:w="6316"/>
        <w:gridCol w:w="1618"/>
      </w:tblGrid>
      <w:tr w:rsidR="007321A7" w:rsidRPr="00811981" w:rsidTr="0033306C">
        <w:trPr>
          <w:trHeight w:val="330"/>
        </w:trPr>
        <w:tc>
          <w:tcPr>
            <w:tcW w:w="7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321A7" w:rsidRPr="00811981" w:rsidRDefault="007321A7" w:rsidP="003F1BB0">
            <w:pPr>
              <w:ind w:right="-483"/>
              <w:rPr>
                <w:color w:val="000000"/>
                <w:sz w:val="24"/>
                <w:szCs w:val="24"/>
                <w:lang w:val="hr-HR" w:eastAsia="zh-CN"/>
              </w:rPr>
            </w:pPr>
            <w:r w:rsidRPr="00811981">
              <w:rPr>
                <w:color w:val="000000"/>
                <w:sz w:val="24"/>
                <w:szCs w:val="24"/>
                <w:lang w:val="hr-HR" w:eastAsia="zh-CN"/>
              </w:rPr>
              <w:t xml:space="preserve">r. br. </w:t>
            </w:r>
          </w:p>
        </w:tc>
        <w:tc>
          <w:tcPr>
            <w:tcW w:w="6316" w:type="dxa"/>
            <w:tcBorders>
              <w:top w:val="single" w:sz="8" w:space="0" w:color="auto"/>
              <w:left w:val="nil"/>
              <w:bottom w:val="single" w:sz="8" w:space="0" w:color="auto"/>
              <w:right w:val="single" w:sz="8" w:space="0" w:color="auto"/>
            </w:tcBorders>
            <w:shd w:val="clear" w:color="auto" w:fill="auto"/>
            <w:noWrap/>
            <w:vAlign w:val="bottom"/>
            <w:hideMark/>
          </w:tcPr>
          <w:p w:rsidR="007321A7" w:rsidRPr="00811981" w:rsidRDefault="007321A7" w:rsidP="003F1BB0">
            <w:pPr>
              <w:ind w:right="-483"/>
              <w:rPr>
                <w:color w:val="000000"/>
                <w:sz w:val="24"/>
                <w:szCs w:val="24"/>
                <w:lang w:val="hr-HR" w:eastAsia="zh-CN"/>
              </w:rPr>
            </w:pPr>
            <w:r w:rsidRPr="00811981">
              <w:rPr>
                <w:color w:val="000000"/>
                <w:sz w:val="24"/>
                <w:szCs w:val="24"/>
                <w:lang w:val="hr-HR" w:eastAsia="zh-CN"/>
              </w:rPr>
              <w:t>opis stavke</w:t>
            </w:r>
          </w:p>
        </w:tc>
        <w:tc>
          <w:tcPr>
            <w:tcW w:w="1618" w:type="dxa"/>
            <w:tcBorders>
              <w:top w:val="single" w:sz="8" w:space="0" w:color="auto"/>
              <w:left w:val="nil"/>
              <w:bottom w:val="single" w:sz="8" w:space="0" w:color="auto"/>
              <w:right w:val="single" w:sz="8" w:space="0" w:color="auto"/>
            </w:tcBorders>
            <w:shd w:val="clear" w:color="auto" w:fill="auto"/>
            <w:noWrap/>
            <w:vAlign w:val="bottom"/>
            <w:hideMark/>
          </w:tcPr>
          <w:p w:rsidR="007321A7" w:rsidRPr="00811981" w:rsidRDefault="007321A7" w:rsidP="003F1BB0">
            <w:pPr>
              <w:ind w:right="-483"/>
              <w:rPr>
                <w:color w:val="000000"/>
                <w:sz w:val="24"/>
                <w:szCs w:val="24"/>
                <w:lang w:val="hr-HR" w:eastAsia="zh-CN"/>
              </w:rPr>
            </w:pPr>
            <w:r w:rsidRPr="00811981">
              <w:rPr>
                <w:color w:val="000000"/>
                <w:sz w:val="24"/>
                <w:szCs w:val="24"/>
                <w:lang w:val="hr-HR" w:eastAsia="zh-CN"/>
              </w:rPr>
              <w:t>Iznos</w:t>
            </w:r>
          </w:p>
        </w:tc>
      </w:tr>
      <w:tr w:rsidR="007321A7" w:rsidRPr="00811981" w:rsidTr="0033306C">
        <w:trPr>
          <w:trHeight w:val="330"/>
        </w:trPr>
        <w:tc>
          <w:tcPr>
            <w:tcW w:w="724" w:type="dxa"/>
            <w:tcBorders>
              <w:top w:val="nil"/>
              <w:left w:val="single" w:sz="8" w:space="0" w:color="auto"/>
              <w:bottom w:val="single" w:sz="8" w:space="0" w:color="auto"/>
              <w:right w:val="single" w:sz="8" w:space="0" w:color="auto"/>
            </w:tcBorders>
            <w:shd w:val="clear" w:color="auto" w:fill="auto"/>
            <w:noWrap/>
            <w:vAlign w:val="bottom"/>
            <w:hideMark/>
          </w:tcPr>
          <w:p w:rsidR="007321A7" w:rsidRPr="00811981" w:rsidRDefault="00B978CD" w:rsidP="003F1BB0">
            <w:pPr>
              <w:ind w:right="-483"/>
              <w:rPr>
                <w:color w:val="000000"/>
                <w:sz w:val="24"/>
                <w:szCs w:val="24"/>
                <w:lang w:val="hr-HR" w:eastAsia="zh-CN"/>
              </w:rPr>
            </w:pPr>
            <w:r w:rsidRPr="00811981">
              <w:rPr>
                <w:color w:val="000000"/>
                <w:sz w:val="24"/>
                <w:szCs w:val="24"/>
                <w:lang w:val="hr-HR" w:eastAsia="zh-CN"/>
              </w:rPr>
              <w:t>1</w:t>
            </w:r>
            <w:r w:rsidR="007321A7" w:rsidRPr="00811981">
              <w:rPr>
                <w:color w:val="000000"/>
                <w:sz w:val="24"/>
                <w:szCs w:val="24"/>
                <w:lang w:val="hr-HR" w:eastAsia="zh-CN"/>
              </w:rPr>
              <w:t>.</w:t>
            </w:r>
          </w:p>
        </w:tc>
        <w:tc>
          <w:tcPr>
            <w:tcW w:w="6316" w:type="dxa"/>
            <w:tcBorders>
              <w:top w:val="nil"/>
              <w:left w:val="nil"/>
              <w:bottom w:val="single" w:sz="8" w:space="0" w:color="auto"/>
              <w:right w:val="single" w:sz="8" w:space="0" w:color="auto"/>
            </w:tcBorders>
            <w:shd w:val="clear" w:color="auto" w:fill="auto"/>
            <w:noWrap/>
            <w:vAlign w:val="bottom"/>
            <w:hideMark/>
          </w:tcPr>
          <w:p w:rsidR="007321A7" w:rsidRPr="00811981" w:rsidRDefault="00954795" w:rsidP="003F1BB0">
            <w:pPr>
              <w:ind w:right="-483"/>
              <w:rPr>
                <w:color w:val="000000"/>
                <w:sz w:val="24"/>
                <w:szCs w:val="24"/>
                <w:lang w:val="hr-HR" w:eastAsia="zh-CN"/>
              </w:rPr>
            </w:pPr>
            <w:r w:rsidRPr="00954795">
              <w:rPr>
                <w:color w:val="000000"/>
                <w:sz w:val="24"/>
                <w:szCs w:val="24"/>
                <w:lang w:val="hr-HR" w:eastAsia="zh-CN"/>
              </w:rPr>
              <w:t>Ukupno prihodi stečajnog postupka</w:t>
            </w:r>
          </w:p>
        </w:tc>
        <w:tc>
          <w:tcPr>
            <w:tcW w:w="1618" w:type="dxa"/>
            <w:tcBorders>
              <w:top w:val="nil"/>
              <w:left w:val="nil"/>
              <w:bottom w:val="single" w:sz="8" w:space="0" w:color="auto"/>
              <w:right w:val="single" w:sz="8" w:space="0" w:color="auto"/>
            </w:tcBorders>
            <w:shd w:val="clear" w:color="auto" w:fill="auto"/>
            <w:noWrap/>
            <w:vAlign w:val="bottom"/>
            <w:hideMark/>
          </w:tcPr>
          <w:p w:rsidR="007321A7" w:rsidRPr="00811981" w:rsidRDefault="00B978CD" w:rsidP="003F1BB0">
            <w:pPr>
              <w:ind w:right="27"/>
              <w:jc w:val="right"/>
              <w:rPr>
                <w:color w:val="000000"/>
                <w:sz w:val="24"/>
                <w:szCs w:val="24"/>
                <w:lang w:val="hr-HR" w:eastAsia="zh-CN"/>
              </w:rPr>
            </w:pPr>
            <w:r w:rsidRPr="00811981">
              <w:rPr>
                <w:color w:val="000000"/>
                <w:sz w:val="24"/>
                <w:szCs w:val="24"/>
                <w:lang w:val="hr-HR" w:eastAsia="zh-CN"/>
              </w:rPr>
              <w:t>0,00</w:t>
            </w:r>
          </w:p>
        </w:tc>
      </w:tr>
    </w:tbl>
    <w:p w:rsidR="007321A7" w:rsidRPr="00811981" w:rsidRDefault="007321A7" w:rsidP="003F1BB0">
      <w:pPr>
        <w:pStyle w:val="Tijeloteksta-uvlaka2"/>
        <w:spacing w:line="240" w:lineRule="auto"/>
        <w:ind w:left="720" w:right="-483"/>
      </w:pPr>
    </w:p>
    <w:p w:rsidR="007321A7" w:rsidRPr="00811981" w:rsidRDefault="007321A7" w:rsidP="003F1BB0">
      <w:pPr>
        <w:pStyle w:val="Tijeloteksta-uvlaka2"/>
        <w:numPr>
          <w:ilvl w:val="1"/>
          <w:numId w:val="38"/>
        </w:numPr>
        <w:spacing w:after="0" w:line="240" w:lineRule="auto"/>
        <w:ind w:right="-483"/>
        <w:jc w:val="both"/>
        <w:rPr>
          <w:b/>
        </w:rPr>
      </w:pPr>
      <w:r w:rsidRPr="00811981">
        <w:rPr>
          <w:b/>
        </w:rPr>
        <w:t>Pregled svih rashoda tijekom stečajnog postupka (troškovi steča</w:t>
      </w:r>
      <w:r w:rsidR="0033306C" w:rsidRPr="00811981">
        <w:rPr>
          <w:b/>
        </w:rPr>
        <w:t>jnog postupka i obveze stečajne</w:t>
      </w:r>
      <w:r w:rsidRPr="00811981">
        <w:rPr>
          <w:b/>
        </w:rPr>
        <w:t xml:space="preserve"> </w:t>
      </w:r>
      <w:r w:rsidR="0033306C" w:rsidRPr="00811981">
        <w:rPr>
          <w:b/>
        </w:rPr>
        <w:t>mase</w:t>
      </w:r>
      <w:r w:rsidRPr="00811981">
        <w:rPr>
          <w:b/>
        </w:rPr>
        <w:t xml:space="preserve"> članak 86. i 87 Stečajnog zakona)</w:t>
      </w:r>
    </w:p>
    <w:p w:rsidR="007321A7" w:rsidRPr="00811981" w:rsidRDefault="007321A7" w:rsidP="003F1BB0">
      <w:pPr>
        <w:pStyle w:val="Tijeloteksta-uvlaka2"/>
        <w:spacing w:line="240" w:lineRule="auto"/>
        <w:ind w:right="-483"/>
      </w:pPr>
    </w:p>
    <w:tbl>
      <w:tblPr>
        <w:tblW w:w="8510" w:type="dxa"/>
        <w:tblInd w:w="103" w:type="dxa"/>
        <w:tblLook w:val="04A0" w:firstRow="1" w:lastRow="0" w:firstColumn="1" w:lastColumn="0" w:noHBand="0" w:noVBand="1"/>
      </w:tblPr>
      <w:tblGrid>
        <w:gridCol w:w="640"/>
        <w:gridCol w:w="5886"/>
        <w:gridCol w:w="1984"/>
      </w:tblGrid>
      <w:tr w:rsidR="006C29FD" w:rsidRPr="00811981" w:rsidTr="003F1BB0">
        <w:trPr>
          <w:trHeight w:val="300"/>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6C29FD" w:rsidRPr="00811981" w:rsidRDefault="006C29FD" w:rsidP="003F1BB0">
            <w:pPr>
              <w:ind w:right="-483"/>
              <w:rPr>
                <w:sz w:val="24"/>
                <w:szCs w:val="24"/>
                <w:lang w:val="hr-HR"/>
              </w:rPr>
            </w:pPr>
            <w:r w:rsidRPr="00811981">
              <w:rPr>
                <w:sz w:val="24"/>
                <w:szCs w:val="24"/>
                <w:lang w:val="hr-HR"/>
              </w:rPr>
              <w:t xml:space="preserve">r. br. </w:t>
            </w:r>
          </w:p>
        </w:tc>
        <w:tc>
          <w:tcPr>
            <w:tcW w:w="5886" w:type="dxa"/>
            <w:tcBorders>
              <w:top w:val="single" w:sz="4" w:space="0" w:color="auto"/>
              <w:left w:val="nil"/>
              <w:bottom w:val="single" w:sz="4" w:space="0" w:color="auto"/>
              <w:right w:val="single" w:sz="4" w:space="0" w:color="auto"/>
            </w:tcBorders>
            <w:shd w:val="clear" w:color="auto" w:fill="auto"/>
            <w:noWrap/>
            <w:hideMark/>
          </w:tcPr>
          <w:p w:rsidR="006C29FD" w:rsidRPr="00811981" w:rsidRDefault="006C29FD" w:rsidP="003F1BB0">
            <w:pPr>
              <w:ind w:right="-483"/>
              <w:rPr>
                <w:sz w:val="24"/>
                <w:szCs w:val="24"/>
                <w:lang w:val="hr-HR"/>
              </w:rPr>
            </w:pPr>
            <w:r w:rsidRPr="00811981">
              <w:rPr>
                <w:sz w:val="24"/>
                <w:szCs w:val="24"/>
                <w:lang w:val="hr-HR"/>
              </w:rPr>
              <w:t>opis stavke</w:t>
            </w:r>
          </w:p>
        </w:tc>
        <w:tc>
          <w:tcPr>
            <w:tcW w:w="1984" w:type="dxa"/>
            <w:tcBorders>
              <w:top w:val="single" w:sz="4" w:space="0" w:color="auto"/>
              <w:left w:val="nil"/>
              <w:bottom w:val="single" w:sz="4" w:space="0" w:color="auto"/>
              <w:right w:val="single" w:sz="4" w:space="0" w:color="auto"/>
            </w:tcBorders>
            <w:shd w:val="clear" w:color="auto" w:fill="auto"/>
            <w:noWrap/>
            <w:hideMark/>
          </w:tcPr>
          <w:p w:rsidR="006C29FD" w:rsidRPr="00811981" w:rsidRDefault="006C29FD" w:rsidP="003F1BB0">
            <w:pPr>
              <w:ind w:left="-542"/>
              <w:jc w:val="right"/>
              <w:rPr>
                <w:sz w:val="24"/>
                <w:szCs w:val="24"/>
                <w:lang w:val="hr-HR"/>
              </w:rPr>
            </w:pPr>
            <w:r w:rsidRPr="00811981">
              <w:rPr>
                <w:sz w:val="24"/>
                <w:szCs w:val="24"/>
                <w:lang w:val="hr-HR"/>
              </w:rPr>
              <w:t>Iznos</w:t>
            </w:r>
          </w:p>
        </w:tc>
      </w:tr>
      <w:tr w:rsidR="006C29FD" w:rsidRPr="00811981" w:rsidTr="003F1BB0">
        <w:trPr>
          <w:trHeight w:val="300"/>
        </w:trPr>
        <w:tc>
          <w:tcPr>
            <w:tcW w:w="640" w:type="dxa"/>
            <w:tcBorders>
              <w:top w:val="nil"/>
              <w:left w:val="single" w:sz="4" w:space="0" w:color="auto"/>
              <w:bottom w:val="single" w:sz="4" w:space="0" w:color="auto"/>
              <w:right w:val="single" w:sz="4" w:space="0" w:color="auto"/>
            </w:tcBorders>
            <w:shd w:val="clear" w:color="auto" w:fill="auto"/>
            <w:noWrap/>
            <w:hideMark/>
          </w:tcPr>
          <w:p w:rsidR="006C29FD" w:rsidRPr="00811981" w:rsidRDefault="00023C10" w:rsidP="003F1BB0">
            <w:pPr>
              <w:ind w:right="-483"/>
              <w:rPr>
                <w:sz w:val="24"/>
                <w:szCs w:val="24"/>
                <w:lang w:val="hr-HR"/>
              </w:rPr>
            </w:pPr>
            <w:r>
              <w:rPr>
                <w:sz w:val="24"/>
                <w:szCs w:val="24"/>
                <w:lang w:val="hr-HR"/>
              </w:rPr>
              <w:t>1</w:t>
            </w:r>
            <w:r w:rsidR="006C29FD" w:rsidRPr="00811981">
              <w:rPr>
                <w:sz w:val="24"/>
                <w:szCs w:val="24"/>
                <w:lang w:val="hr-HR"/>
              </w:rPr>
              <w:t>.</w:t>
            </w:r>
          </w:p>
        </w:tc>
        <w:tc>
          <w:tcPr>
            <w:tcW w:w="5886" w:type="dxa"/>
            <w:tcBorders>
              <w:top w:val="nil"/>
              <w:left w:val="nil"/>
              <w:bottom w:val="single" w:sz="4" w:space="0" w:color="auto"/>
              <w:right w:val="single" w:sz="4" w:space="0" w:color="auto"/>
            </w:tcBorders>
            <w:shd w:val="clear" w:color="auto" w:fill="auto"/>
            <w:noWrap/>
            <w:hideMark/>
          </w:tcPr>
          <w:p w:rsidR="006C29FD" w:rsidRPr="00811981" w:rsidRDefault="006C29FD" w:rsidP="003F1BB0">
            <w:pPr>
              <w:ind w:right="-483"/>
              <w:rPr>
                <w:sz w:val="24"/>
                <w:szCs w:val="24"/>
                <w:lang w:val="hr-HR"/>
              </w:rPr>
            </w:pPr>
            <w:r w:rsidRPr="00811981">
              <w:rPr>
                <w:sz w:val="24"/>
                <w:szCs w:val="24"/>
                <w:lang w:val="hr-HR"/>
              </w:rPr>
              <w:t>Knjigovodstvene usluge</w:t>
            </w:r>
          </w:p>
        </w:tc>
        <w:tc>
          <w:tcPr>
            <w:tcW w:w="1984" w:type="dxa"/>
            <w:tcBorders>
              <w:top w:val="nil"/>
              <w:left w:val="nil"/>
              <w:bottom w:val="single" w:sz="4" w:space="0" w:color="auto"/>
              <w:right w:val="single" w:sz="4" w:space="0" w:color="auto"/>
            </w:tcBorders>
            <w:shd w:val="clear" w:color="auto" w:fill="auto"/>
            <w:noWrap/>
            <w:hideMark/>
          </w:tcPr>
          <w:p w:rsidR="006C29FD" w:rsidRPr="00811981" w:rsidRDefault="005057B2" w:rsidP="003F1BB0">
            <w:pPr>
              <w:ind w:left="-542"/>
              <w:jc w:val="right"/>
              <w:rPr>
                <w:sz w:val="24"/>
                <w:szCs w:val="24"/>
                <w:lang w:val="hr-HR"/>
              </w:rPr>
            </w:pPr>
            <w:r>
              <w:rPr>
                <w:sz w:val="24"/>
                <w:szCs w:val="24"/>
                <w:lang w:val="hr-HR"/>
              </w:rPr>
              <w:t>7</w:t>
            </w:r>
            <w:r w:rsidR="006C29FD" w:rsidRPr="00811981">
              <w:rPr>
                <w:sz w:val="24"/>
                <w:szCs w:val="24"/>
                <w:lang w:val="hr-HR"/>
              </w:rPr>
              <w:t>.000,00</w:t>
            </w:r>
          </w:p>
        </w:tc>
      </w:tr>
      <w:tr w:rsidR="006C29FD" w:rsidRPr="00811981" w:rsidTr="003F1BB0">
        <w:trPr>
          <w:trHeight w:val="300"/>
        </w:trPr>
        <w:tc>
          <w:tcPr>
            <w:tcW w:w="640" w:type="dxa"/>
            <w:tcBorders>
              <w:top w:val="nil"/>
              <w:left w:val="single" w:sz="4" w:space="0" w:color="auto"/>
              <w:bottom w:val="single" w:sz="4" w:space="0" w:color="auto"/>
              <w:right w:val="single" w:sz="4" w:space="0" w:color="auto"/>
            </w:tcBorders>
            <w:shd w:val="clear" w:color="auto" w:fill="auto"/>
            <w:noWrap/>
            <w:hideMark/>
          </w:tcPr>
          <w:p w:rsidR="006C29FD" w:rsidRPr="00811981" w:rsidRDefault="00023C10" w:rsidP="003F1BB0">
            <w:pPr>
              <w:ind w:right="-483"/>
              <w:rPr>
                <w:sz w:val="24"/>
                <w:szCs w:val="24"/>
                <w:lang w:val="hr-HR"/>
              </w:rPr>
            </w:pPr>
            <w:r>
              <w:rPr>
                <w:sz w:val="24"/>
                <w:szCs w:val="24"/>
                <w:lang w:val="hr-HR"/>
              </w:rPr>
              <w:t>2</w:t>
            </w:r>
            <w:r w:rsidR="006C29FD" w:rsidRPr="00811981">
              <w:rPr>
                <w:sz w:val="24"/>
                <w:szCs w:val="24"/>
                <w:lang w:val="hr-HR"/>
              </w:rPr>
              <w:t>.</w:t>
            </w:r>
          </w:p>
        </w:tc>
        <w:tc>
          <w:tcPr>
            <w:tcW w:w="5886" w:type="dxa"/>
            <w:tcBorders>
              <w:top w:val="nil"/>
              <w:left w:val="nil"/>
              <w:bottom w:val="single" w:sz="4" w:space="0" w:color="auto"/>
              <w:right w:val="single" w:sz="4" w:space="0" w:color="auto"/>
            </w:tcBorders>
            <w:shd w:val="clear" w:color="auto" w:fill="auto"/>
            <w:noWrap/>
            <w:hideMark/>
          </w:tcPr>
          <w:p w:rsidR="006C29FD" w:rsidRPr="00811981" w:rsidRDefault="006C29FD" w:rsidP="003F1BB0">
            <w:pPr>
              <w:ind w:right="-483"/>
              <w:rPr>
                <w:sz w:val="24"/>
                <w:szCs w:val="24"/>
                <w:lang w:val="hr-HR"/>
              </w:rPr>
            </w:pPr>
            <w:r w:rsidRPr="00811981">
              <w:rPr>
                <w:sz w:val="24"/>
                <w:szCs w:val="24"/>
                <w:lang w:val="hr-HR"/>
              </w:rPr>
              <w:t xml:space="preserve">Nagrada stečajnom upravitelju (u bruto iznosu)                           </w:t>
            </w:r>
          </w:p>
        </w:tc>
        <w:tc>
          <w:tcPr>
            <w:tcW w:w="1984" w:type="dxa"/>
            <w:tcBorders>
              <w:top w:val="nil"/>
              <w:left w:val="nil"/>
              <w:bottom w:val="single" w:sz="4" w:space="0" w:color="auto"/>
              <w:right w:val="single" w:sz="4" w:space="0" w:color="auto"/>
            </w:tcBorders>
            <w:shd w:val="clear" w:color="auto" w:fill="auto"/>
            <w:noWrap/>
            <w:hideMark/>
          </w:tcPr>
          <w:p w:rsidR="006C29FD" w:rsidRPr="00811981" w:rsidRDefault="00954795" w:rsidP="003F1BB0">
            <w:pPr>
              <w:ind w:left="-542"/>
              <w:jc w:val="right"/>
              <w:rPr>
                <w:sz w:val="24"/>
                <w:szCs w:val="24"/>
                <w:lang w:val="hr-HR"/>
              </w:rPr>
            </w:pPr>
            <w:r>
              <w:rPr>
                <w:sz w:val="24"/>
                <w:szCs w:val="24"/>
                <w:lang w:val="hr-HR"/>
              </w:rPr>
              <w:t>5</w:t>
            </w:r>
            <w:r w:rsidR="005057B2">
              <w:rPr>
                <w:sz w:val="24"/>
                <w:szCs w:val="24"/>
                <w:lang w:val="hr-HR"/>
              </w:rPr>
              <w:t>.000,00</w:t>
            </w:r>
          </w:p>
        </w:tc>
      </w:tr>
      <w:tr w:rsidR="006C29FD" w:rsidRPr="00811981" w:rsidTr="003F1BB0">
        <w:trPr>
          <w:trHeight w:val="300"/>
        </w:trPr>
        <w:tc>
          <w:tcPr>
            <w:tcW w:w="640" w:type="dxa"/>
            <w:tcBorders>
              <w:top w:val="nil"/>
              <w:left w:val="single" w:sz="4" w:space="0" w:color="auto"/>
              <w:bottom w:val="single" w:sz="4" w:space="0" w:color="auto"/>
              <w:right w:val="single" w:sz="4" w:space="0" w:color="auto"/>
            </w:tcBorders>
            <w:shd w:val="clear" w:color="auto" w:fill="auto"/>
            <w:noWrap/>
            <w:hideMark/>
          </w:tcPr>
          <w:p w:rsidR="006C29FD" w:rsidRPr="00811981" w:rsidRDefault="006C29FD" w:rsidP="003F1BB0">
            <w:pPr>
              <w:ind w:right="-483"/>
              <w:rPr>
                <w:sz w:val="24"/>
                <w:szCs w:val="24"/>
                <w:lang w:val="hr-HR"/>
              </w:rPr>
            </w:pPr>
          </w:p>
        </w:tc>
        <w:tc>
          <w:tcPr>
            <w:tcW w:w="5886" w:type="dxa"/>
            <w:tcBorders>
              <w:top w:val="nil"/>
              <w:left w:val="nil"/>
              <w:bottom w:val="single" w:sz="4" w:space="0" w:color="auto"/>
              <w:right w:val="single" w:sz="4" w:space="0" w:color="auto"/>
            </w:tcBorders>
            <w:shd w:val="clear" w:color="auto" w:fill="auto"/>
            <w:noWrap/>
            <w:hideMark/>
          </w:tcPr>
          <w:p w:rsidR="006C29FD" w:rsidRPr="00811981" w:rsidRDefault="006C29FD" w:rsidP="003F1BB0">
            <w:pPr>
              <w:ind w:right="-483"/>
              <w:rPr>
                <w:sz w:val="24"/>
                <w:szCs w:val="24"/>
                <w:lang w:val="hr-HR"/>
              </w:rPr>
            </w:pPr>
            <w:r w:rsidRPr="00811981">
              <w:rPr>
                <w:sz w:val="24"/>
                <w:szCs w:val="24"/>
                <w:lang w:val="hr-HR"/>
              </w:rPr>
              <w:t xml:space="preserve">Ukupno </w:t>
            </w:r>
            <w:r w:rsidR="00C2364A" w:rsidRPr="00811981">
              <w:rPr>
                <w:sz w:val="24"/>
                <w:szCs w:val="24"/>
                <w:lang w:val="hr-HR"/>
              </w:rPr>
              <w:t>troškovi</w:t>
            </w:r>
            <w:r w:rsidRPr="00811981">
              <w:rPr>
                <w:sz w:val="24"/>
                <w:szCs w:val="24"/>
                <w:lang w:val="hr-HR"/>
              </w:rPr>
              <w:t xml:space="preserve"> stečajnog postupka</w:t>
            </w:r>
          </w:p>
        </w:tc>
        <w:tc>
          <w:tcPr>
            <w:tcW w:w="1984" w:type="dxa"/>
            <w:tcBorders>
              <w:top w:val="nil"/>
              <w:left w:val="nil"/>
              <w:bottom w:val="single" w:sz="4" w:space="0" w:color="auto"/>
              <w:right w:val="single" w:sz="4" w:space="0" w:color="auto"/>
            </w:tcBorders>
            <w:shd w:val="clear" w:color="auto" w:fill="auto"/>
            <w:noWrap/>
            <w:hideMark/>
          </w:tcPr>
          <w:p w:rsidR="006C29FD" w:rsidRPr="00811981" w:rsidRDefault="00954795" w:rsidP="003F1BB0">
            <w:pPr>
              <w:ind w:left="-542"/>
              <w:jc w:val="right"/>
              <w:rPr>
                <w:sz w:val="24"/>
                <w:szCs w:val="24"/>
                <w:lang w:val="hr-HR"/>
              </w:rPr>
            </w:pPr>
            <w:r>
              <w:rPr>
                <w:sz w:val="24"/>
                <w:szCs w:val="24"/>
                <w:lang w:val="hr-HR"/>
              </w:rPr>
              <w:t>12</w:t>
            </w:r>
            <w:r w:rsidR="006C29FD" w:rsidRPr="00811981">
              <w:rPr>
                <w:sz w:val="24"/>
                <w:szCs w:val="24"/>
                <w:lang w:val="hr-HR"/>
              </w:rPr>
              <w:t>.</w:t>
            </w:r>
            <w:r w:rsidR="00023C10">
              <w:rPr>
                <w:sz w:val="24"/>
                <w:szCs w:val="24"/>
                <w:lang w:val="hr-HR"/>
              </w:rPr>
              <w:t>000</w:t>
            </w:r>
            <w:r w:rsidR="006C29FD" w:rsidRPr="00811981">
              <w:rPr>
                <w:sz w:val="24"/>
                <w:szCs w:val="24"/>
                <w:lang w:val="hr-HR"/>
              </w:rPr>
              <w:t>,</w:t>
            </w:r>
            <w:r w:rsidR="005057B2">
              <w:rPr>
                <w:sz w:val="24"/>
                <w:szCs w:val="24"/>
                <w:lang w:val="hr-HR"/>
              </w:rPr>
              <w:t>00</w:t>
            </w:r>
          </w:p>
        </w:tc>
      </w:tr>
    </w:tbl>
    <w:p w:rsidR="00D517F8" w:rsidRPr="00811981" w:rsidRDefault="00D517F8" w:rsidP="003F1BB0">
      <w:pPr>
        <w:ind w:right="-483"/>
        <w:rPr>
          <w:sz w:val="24"/>
          <w:szCs w:val="24"/>
          <w:lang w:val="hr-HR"/>
        </w:rPr>
      </w:pPr>
    </w:p>
    <w:p w:rsidR="007321A7" w:rsidRPr="00811981" w:rsidRDefault="007321A7" w:rsidP="003F1BB0">
      <w:pPr>
        <w:ind w:right="-483"/>
        <w:rPr>
          <w:sz w:val="24"/>
          <w:szCs w:val="24"/>
          <w:lang w:val="hr-HR"/>
        </w:rPr>
      </w:pPr>
      <w:r w:rsidRPr="00811981">
        <w:rPr>
          <w:sz w:val="24"/>
          <w:szCs w:val="24"/>
          <w:lang w:val="hr-HR"/>
        </w:rPr>
        <w:t>Objašnjenje nagrade stečajnom upravitelju</w:t>
      </w:r>
    </w:p>
    <w:p w:rsidR="00D517F8" w:rsidRPr="00811981" w:rsidRDefault="00D517F8" w:rsidP="003F1BB0">
      <w:pPr>
        <w:ind w:right="-483"/>
        <w:rPr>
          <w:sz w:val="24"/>
          <w:szCs w:val="24"/>
          <w:lang w:val="hr-HR"/>
        </w:rPr>
      </w:pPr>
    </w:p>
    <w:p w:rsidR="007321A7" w:rsidRPr="00811981" w:rsidRDefault="007321A7" w:rsidP="003F1BB0">
      <w:pPr>
        <w:pStyle w:val="Tijeloteksta-uvlaka2"/>
        <w:spacing w:line="240" w:lineRule="auto"/>
        <w:ind w:left="0" w:right="-483"/>
        <w:jc w:val="both"/>
      </w:pPr>
      <w:r w:rsidRPr="00811981">
        <w:t>Sukladno čl. 29. SZ-a, nagrada za radnje obavljene u</w:t>
      </w:r>
      <w:r w:rsidR="00023C10">
        <w:t xml:space="preserve"> stečajnom postupku za stečajnog</w:t>
      </w:r>
      <w:r w:rsidRPr="00811981">
        <w:t xml:space="preserve"> dužnika</w:t>
      </w:r>
      <w:r w:rsidR="00023C10">
        <w:t xml:space="preserve"> i prethodnom postupku koji je prethodio stečajnom postupku</w:t>
      </w:r>
      <w:r w:rsidRPr="00811981">
        <w:t xml:space="preserve">, a prema članku </w:t>
      </w:r>
      <w:r w:rsidR="00954795">
        <w:t>7</w:t>
      </w:r>
      <w:r w:rsidRPr="00811981">
        <w:t>. Uredbe o kriterijima i načinu obračuna i plaćanja nagrada stečajnim upraviteljima (nn 189/03).</w:t>
      </w:r>
    </w:p>
    <w:p w:rsidR="007321A7" w:rsidRPr="00811981" w:rsidRDefault="007321A7" w:rsidP="003F1BB0">
      <w:pPr>
        <w:ind w:left="2160" w:right="-483"/>
        <w:jc w:val="both"/>
        <w:rPr>
          <w:sz w:val="24"/>
          <w:szCs w:val="24"/>
          <w:u w:val="single"/>
          <w:lang w:val="hr-HR"/>
        </w:rPr>
      </w:pPr>
    </w:p>
    <w:p w:rsidR="007321A7" w:rsidRPr="00811981" w:rsidRDefault="007321A7" w:rsidP="003F1BB0">
      <w:pPr>
        <w:pStyle w:val="Tijeloteksta-uvlaka2"/>
        <w:numPr>
          <w:ilvl w:val="1"/>
          <w:numId w:val="38"/>
        </w:numPr>
        <w:spacing w:after="0" w:line="240" w:lineRule="auto"/>
        <w:ind w:right="-483"/>
        <w:rPr>
          <w:b/>
        </w:rPr>
      </w:pPr>
      <w:r w:rsidRPr="00811981">
        <w:rPr>
          <w:b/>
        </w:rPr>
        <w:t>Utvrđene tražbine na ispitnom ročištu</w:t>
      </w:r>
    </w:p>
    <w:p w:rsidR="007321A7" w:rsidRPr="00811981" w:rsidRDefault="007321A7" w:rsidP="003F1BB0">
      <w:pPr>
        <w:pStyle w:val="Tijeloteksta-uvlaka2"/>
        <w:spacing w:line="240" w:lineRule="auto"/>
        <w:ind w:left="284" w:right="-483"/>
      </w:pPr>
    </w:p>
    <w:p w:rsidR="007321A7" w:rsidRPr="00811981" w:rsidRDefault="007321A7" w:rsidP="003F1BB0">
      <w:pPr>
        <w:pStyle w:val="Tijeloteksta-uvlaka2"/>
        <w:ind w:right="-483"/>
      </w:pPr>
      <w:r w:rsidRPr="00811981">
        <w:t>Utvrđene tražbine stečajnih vjerovnika</w:t>
      </w:r>
    </w:p>
    <w:tbl>
      <w:tblPr>
        <w:tblW w:w="8510" w:type="dxa"/>
        <w:tblInd w:w="103" w:type="dxa"/>
        <w:tblLook w:val="04A0" w:firstRow="1" w:lastRow="0" w:firstColumn="1" w:lastColumn="0" w:noHBand="0" w:noVBand="1"/>
      </w:tblPr>
      <w:tblGrid>
        <w:gridCol w:w="6526"/>
        <w:gridCol w:w="1984"/>
      </w:tblGrid>
      <w:tr w:rsidR="00697EE1" w:rsidRPr="003F1BB0" w:rsidTr="003F1BB0">
        <w:trPr>
          <w:trHeight w:val="300"/>
        </w:trPr>
        <w:tc>
          <w:tcPr>
            <w:tcW w:w="65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97EE1" w:rsidRPr="00811981" w:rsidRDefault="00697EE1" w:rsidP="003F1BB0">
            <w:pPr>
              <w:ind w:right="-483"/>
              <w:rPr>
                <w:color w:val="000000"/>
                <w:sz w:val="24"/>
                <w:szCs w:val="24"/>
                <w:lang w:val="hr-HR" w:eastAsia="zh-CN"/>
              </w:rPr>
            </w:pPr>
            <w:r w:rsidRPr="00811981">
              <w:rPr>
                <w:color w:val="000000"/>
                <w:sz w:val="24"/>
                <w:szCs w:val="24"/>
                <w:lang w:val="hr-HR" w:eastAsia="zh-CN"/>
              </w:rPr>
              <w:t>Opis</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697EE1" w:rsidRPr="003F1BB0" w:rsidRDefault="00697EE1" w:rsidP="003F1BB0">
            <w:pPr>
              <w:jc w:val="right"/>
              <w:rPr>
                <w:color w:val="000000"/>
                <w:sz w:val="24"/>
                <w:szCs w:val="24"/>
                <w:lang w:val="hr-HR" w:eastAsia="zh-CN"/>
              </w:rPr>
            </w:pPr>
            <w:r w:rsidRPr="003F1BB0">
              <w:rPr>
                <w:color w:val="000000"/>
                <w:sz w:val="24"/>
                <w:szCs w:val="24"/>
                <w:lang w:val="hr-HR" w:eastAsia="zh-CN"/>
              </w:rPr>
              <w:t>Iznos</w:t>
            </w:r>
          </w:p>
        </w:tc>
      </w:tr>
      <w:tr w:rsidR="00023C10" w:rsidRPr="003F1BB0" w:rsidTr="003F1BB0">
        <w:trPr>
          <w:trHeight w:val="300"/>
        </w:trPr>
        <w:tc>
          <w:tcPr>
            <w:tcW w:w="6526" w:type="dxa"/>
            <w:tcBorders>
              <w:top w:val="nil"/>
              <w:left w:val="single" w:sz="4" w:space="0" w:color="auto"/>
              <w:bottom w:val="single" w:sz="4" w:space="0" w:color="auto"/>
              <w:right w:val="single" w:sz="4" w:space="0" w:color="auto"/>
            </w:tcBorders>
            <w:shd w:val="clear" w:color="auto" w:fill="auto"/>
            <w:noWrap/>
            <w:vAlign w:val="bottom"/>
            <w:hideMark/>
          </w:tcPr>
          <w:p w:rsidR="00023C10" w:rsidRPr="00811981" w:rsidRDefault="00023C10" w:rsidP="003F1BB0">
            <w:pPr>
              <w:ind w:right="-483"/>
              <w:rPr>
                <w:color w:val="000000"/>
                <w:sz w:val="24"/>
                <w:szCs w:val="24"/>
                <w:lang w:val="hr-HR" w:eastAsia="zh-CN"/>
              </w:rPr>
            </w:pPr>
            <w:r w:rsidRPr="00811981">
              <w:rPr>
                <w:color w:val="000000"/>
                <w:sz w:val="24"/>
                <w:szCs w:val="24"/>
                <w:lang w:val="hr-HR" w:eastAsia="zh-CN"/>
              </w:rPr>
              <w:t>Tražbine prvog višeg isplatnog reda</w:t>
            </w:r>
          </w:p>
        </w:tc>
        <w:tc>
          <w:tcPr>
            <w:tcW w:w="1984" w:type="dxa"/>
            <w:tcBorders>
              <w:top w:val="nil"/>
              <w:left w:val="nil"/>
              <w:bottom w:val="single" w:sz="4" w:space="0" w:color="auto"/>
              <w:right w:val="single" w:sz="4" w:space="0" w:color="auto"/>
            </w:tcBorders>
            <w:shd w:val="clear" w:color="auto" w:fill="auto"/>
            <w:noWrap/>
            <w:hideMark/>
          </w:tcPr>
          <w:p w:rsidR="00023C10" w:rsidRPr="003F1BB0" w:rsidRDefault="00023C10" w:rsidP="003F1BB0">
            <w:pPr>
              <w:jc w:val="right"/>
              <w:rPr>
                <w:sz w:val="24"/>
                <w:szCs w:val="24"/>
              </w:rPr>
            </w:pPr>
            <w:r w:rsidRPr="003F1BB0">
              <w:rPr>
                <w:sz w:val="24"/>
                <w:szCs w:val="24"/>
              </w:rPr>
              <w:t>159.343,17</w:t>
            </w:r>
          </w:p>
        </w:tc>
      </w:tr>
      <w:tr w:rsidR="00023C10" w:rsidRPr="003F1BB0" w:rsidTr="003F1BB0">
        <w:trPr>
          <w:trHeight w:val="300"/>
        </w:trPr>
        <w:tc>
          <w:tcPr>
            <w:tcW w:w="6526" w:type="dxa"/>
            <w:tcBorders>
              <w:top w:val="nil"/>
              <w:left w:val="single" w:sz="4" w:space="0" w:color="auto"/>
              <w:bottom w:val="single" w:sz="4" w:space="0" w:color="auto"/>
              <w:right w:val="single" w:sz="4" w:space="0" w:color="auto"/>
            </w:tcBorders>
            <w:shd w:val="clear" w:color="auto" w:fill="auto"/>
            <w:noWrap/>
            <w:vAlign w:val="bottom"/>
            <w:hideMark/>
          </w:tcPr>
          <w:p w:rsidR="00023C10" w:rsidRPr="00811981" w:rsidRDefault="00023C10" w:rsidP="003F1BB0">
            <w:pPr>
              <w:ind w:right="-483"/>
              <w:rPr>
                <w:color w:val="000000"/>
                <w:sz w:val="24"/>
                <w:szCs w:val="24"/>
                <w:lang w:val="hr-HR" w:eastAsia="zh-CN"/>
              </w:rPr>
            </w:pPr>
            <w:r w:rsidRPr="00811981">
              <w:rPr>
                <w:color w:val="000000"/>
                <w:sz w:val="24"/>
                <w:szCs w:val="24"/>
                <w:lang w:val="hr-HR" w:eastAsia="zh-CN"/>
              </w:rPr>
              <w:t>Tražbine drugog višeg isplatnog reda</w:t>
            </w:r>
          </w:p>
        </w:tc>
        <w:tc>
          <w:tcPr>
            <w:tcW w:w="1984" w:type="dxa"/>
            <w:tcBorders>
              <w:top w:val="nil"/>
              <w:left w:val="nil"/>
              <w:bottom w:val="single" w:sz="4" w:space="0" w:color="auto"/>
              <w:right w:val="single" w:sz="4" w:space="0" w:color="auto"/>
            </w:tcBorders>
            <w:shd w:val="clear" w:color="auto" w:fill="auto"/>
            <w:noWrap/>
            <w:hideMark/>
          </w:tcPr>
          <w:p w:rsidR="00023C10" w:rsidRPr="003F1BB0" w:rsidRDefault="00023C10" w:rsidP="003F1BB0">
            <w:pPr>
              <w:jc w:val="right"/>
              <w:rPr>
                <w:sz w:val="24"/>
                <w:szCs w:val="24"/>
              </w:rPr>
            </w:pPr>
            <w:r w:rsidRPr="003F1BB0">
              <w:rPr>
                <w:sz w:val="24"/>
                <w:szCs w:val="24"/>
              </w:rPr>
              <w:t>176.762.979,07</w:t>
            </w:r>
          </w:p>
        </w:tc>
      </w:tr>
      <w:tr w:rsidR="00023C10" w:rsidRPr="003F1BB0" w:rsidTr="003F1BB0">
        <w:trPr>
          <w:trHeight w:val="300"/>
        </w:trPr>
        <w:tc>
          <w:tcPr>
            <w:tcW w:w="6526" w:type="dxa"/>
            <w:tcBorders>
              <w:top w:val="nil"/>
              <w:left w:val="single" w:sz="4" w:space="0" w:color="auto"/>
              <w:bottom w:val="single" w:sz="4" w:space="0" w:color="auto"/>
              <w:right w:val="single" w:sz="4" w:space="0" w:color="auto"/>
            </w:tcBorders>
            <w:shd w:val="clear" w:color="auto" w:fill="auto"/>
            <w:noWrap/>
            <w:vAlign w:val="bottom"/>
            <w:hideMark/>
          </w:tcPr>
          <w:p w:rsidR="00023C10" w:rsidRPr="00811981" w:rsidRDefault="00023C10" w:rsidP="003F1BB0">
            <w:pPr>
              <w:ind w:right="-483"/>
              <w:rPr>
                <w:color w:val="000000"/>
                <w:sz w:val="24"/>
                <w:szCs w:val="24"/>
                <w:lang w:val="hr-HR" w:eastAsia="zh-CN"/>
              </w:rPr>
            </w:pPr>
            <w:r w:rsidRPr="00811981">
              <w:rPr>
                <w:color w:val="000000"/>
                <w:sz w:val="24"/>
                <w:szCs w:val="24"/>
                <w:lang w:val="hr-HR" w:eastAsia="zh-CN"/>
              </w:rPr>
              <w:t>Ukupno utvrđene tražbine</w:t>
            </w:r>
          </w:p>
        </w:tc>
        <w:tc>
          <w:tcPr>
            <w:tcW w:w="1984" w:type="dxa"/>
            <w:tcBorders>
              <w:top w:val="nil"/>
              <w:left w:val="nil"/>
              <w:bottom w:val="single" w:sz="4" w:space="0" w:color="auto"/>
              <w:right w:val="single" w:sz="4" w:space="0" w:color="auto"/>
            </w:tcBorders>
            <w:shd w:val="clear" w:color="auto" w:fill="auto"/>
            <w:noWrap/>
            <w:hideMark/>
          </w:tcPr>
          <w:p w:rsidR="00023C10" w:rsidRPr="003F1BB0" w:rsidRDefault="00023C10" w:rsidP="003F1BB0">
            <w:pPr>
              <w:jc w:val="right"/>
              <w:rPr>
                <w:sz w:val="24"/>
                <w:szCs w:val="24"/>
              </w:rPr>
            </w:pPr>
            <w:r w:rsidRPr="003F1BB0">
              <w:rPr>
                <w:sz w:val="24"/>
                <w:szCs w:val="24"/>
              </w:rPr>
              <w:t>176.922.322,24</w:t>
            </w:r>
          </w:p>
        </w:tc>
      </w:tr>
    </w:tbl>
    <w:p w:rsidR="007321A7" w:rsidRPr="00811981" w:rsidRDefault="007321A7" w:rsidP="003F1BB0">
      <w:pPr>
        <w:pStyle w:val="Tijeloteksta-uvlaka2"/>
        <w:spacing w:line="240" w:lineRule="auto"/>
        <w:ind w:left="284" w:right="-483"/>
      </w:pPr>
    </w:p>
    <w:p w:rsidR="007321A7" w:rsidRPr="00811981" w:rsidRDefault="007321A7" w:rsidP="003F1BB0">
      <w:pPr>
        <w:pStyle w:val="Tijeloteksta-uvlaka2"/>
        <w:numPr>
          <w:ilvl w:val="1"/>
          <w:numId w:val="38"/>
        </w:numPr>
        <w:spacing w:after="0" w:line="240" w:lineRule="auto"/>
        <w:ind w:right="-483"/>
        <w:rPr>
          <w:b/>
        </w:rPr>
      </w:pPr>
      <w:r w:rsidRPr="00811981">
        <w:rPr>
          <w:b/>
        </w:rPr>
        <w:t>Novčani tijek stečajnog postupka</w:t>
      </w:r>
    </w:p>
    <w:p w:rsidR="007321A7" w:rsidRPr="00811981" w:rsidRDefault="007321A7" w:rsidP="003F1BB0">
      <w:pPr>
        <w:pStyle w:val="Tijeloteksta-uvlaka2"/>
        <w:spacing w:line="240" w:lineRule="auto"/>
        <w:ind w:left="284" w:right="-483"/>
      </w:pPr>
    </w:p>
    <w:tbl>
      <w:tblPr>
        <w:tblW w:w="8510" w:type="dxa"/>
        <w:tblInd w:w="103" w:type="dxa"/>
        <w:tblLook w:val="04A0" w:firstRow="1" w:lastRow="0" w:firstColumn="1" w:lastColumn="0" w:noHBand="0" w:noVBand="1"/>
      </w:tblPr>
      <w:tblGrid>
        <w:gridCol w:w="714"/>
        <w:gridCol w:w="6237"/>
        <w:gridCol w:w="1559"/>
      </w:tblGrid>
      <w:tr w:rsidR="00697EE1" w:rsidRPr="00811981" w:rsidTr="003F1BB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97EE1" w:rsidRPr="00811981" w:rsidRDefault="00697EE1" w:rsidP="003F1BB0">
            <w:pPr>
              <w:ind w:right="-483"/>
              <w:rPr>
                <w:color w:val="000000"/>
                <w:sz w:val="24"/>
                <w:szCs w:val="24"/>
                <w:lang w:val="hr-HR" w:eastAsia="zh-CN"/>
              </w:rPr>
            </w:pPr>
            <w:r w:rsidRPr="00811981">
              <w:rPr>
                <w:color w:val="000000"/>
                <w:sz w:val="24"/>
                <w:szCs w:val="24"/>
                <w:lang w:val="hr-HR" w:eastAsia="zh-CN"/>
              </w:rPr>
              <w:t xml:space="preserve">r. br. </w:t>
            </w:r>
          </w:p>
        </w:tc>
        <w:tc>
          <w:tcPr>
            <w:tcW w:w="6237" w:type="dxa"/>
            <w:tcBorders>
              <w:top w:val="single" w:sz="4" w:space="0" w:color="auto"/>
              <w:left w:val="nil"/>
              <w:bottom w:val="single" w:sz="4" w:space="0" w:color="auto"/>
              <w:right w:val="single" w:sz="4" w:space="0" w:color="auto"/>
            </w:tcBorders>
            <w:shd w:val="clear" w:color="auto" w:fill="auto"/>
            <w:noWrap/>
            <w:vAlign w:val="bottom"/>
            <w:hideMark/>
          </w:tcPr>
          <w:p w:rsidR="00697EE1" w:rsidRPr="00811981" w:rsidRDefault="00697EE1" w:rsidP="003F1BB0">
            <w:pPr>
              <w:ind w:right="-483"/>
              <w:rPr>
                <w:color w:val="000000"/>
                <w:sz w:val="24"/>
                <w:szCs w:val="24"/>
                <w:lang w:val="hr-HR" w:eastAsia="zh-CN"/>
              </w:rPr>
            </w:pPr>
            <w:r w:rsidRPr="00811981">
              <w:rPr>
                <w:color w:val="000000"/>
                <w:sz w:val="24"/>
                <w:szCs w:val="24"/>
                <w:lang w:val="hr-HR" w:eastAsia="zh-CN"/>
              </w:rPr>
              <w:t>opis stavke</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697EE1" w:rsidRPr="00811981" w:rsidRDefault="00697EE1" w:rsidP="003F1BB0">
            <w:pPr>
              <w:ind w:right="-483"/>
              <w:rPr>
                <w:color w:val="000000"/>
                <w:sz w:val="24"/>
                <w:szCs w:val="24"/>
                <w:lang w:val="hr-HR" w:eastAsia="zh-CN"/>
              </w:rPr>
            </w:pPr>
            <w:r w:rsidRPr="00811981">
              <w:rPr>
                <w:color w:val="000000"/>
                <w:sz w:val="24"/>
                <w:szCs w:val="24"/>
                <w:lang w:val="hr-HR" w:eastAsia="zh-CN"/>
              </w:rPr>
              <w:t>Iznos</w:t>
            </w:r>
          </w:p>
        </w:tc>
      </w:tr>
      <w:tr w:rsidR="00697EE1" w:rsidRPr="00811981" w:rsidTr="003F1BB0">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697EE1" w:rsidRPr="00811981" w:rsidRDefault="00697EE1" w:rsidP="003F1BB0">
            <w:pPr>
              <w:ind w:right="-483"/>
              <w:rPr>
                <w:color w:val="000000"/>
                <w:sz w:val="24"/>
                <w:szCs w:val="24"/>
                <w:lang w:val="hr-HR" w:eastAsia="zh-CN"/>
              </w:rPr>
            </w:pPr>
            <w:r w:rsidRPr="00811981">
              <w:rPr>
                <w:color w:val="000000"/>
                <w:sz w:val="24"/>
                <w:szCs w:val="24"/>
                <w:lang w:val="hr-HR" w:eastAsia="zh-CN"/>
              </w:rPr>
              <w:t>1.</w:t>
            </w:r>
          </w:p>
        </w:tc>
        <w:tc>
          <w:tcPr>
            <w:tcW w:w="6237" w:type="dxa"/>
            <w:tcBorders>
              <w:top w:val="nil"/>
              <w:left w:val="nil"/>
              <w:bottom w:val="single" w:sz="4" w:space="0" w:color="auto"/>
              <w:right w:val="single" w:sz="4" w:space="0" w:color="auto"/>
            </w:tcBorders>
            <w:shd w:val="clear" w:color="auto" w:fill="auto"/>
            <w:noWrap/>
            <w:vAlign w:val="bottom"/>
            <w:hideMark/>
          </w:tcPr>
          <w:p w:rsidR="00697EE1" w:rsidRPr="00811981" w:rsidRDefault="00697EE1" w:rsidP="003F1BB0">
            <w:pPr>
              <w:ind w:right="-483"/>
              <w:rPr>
                <w:color w:val="000000"/>
                <w:sz w:val="24"/>
                <w:szCs w:val="24"/>
                <w:lang w:val="hr-HR" w:eastAsia="zh-CN"/>
              </w:rPr>
            </w:pPr>
            <w:r w:rsidRPr="00811981">
              <w:rPr>
                <w:color w:val="000000"/>
                <w:sz w:val="24"/>
                <w:szCs w:val="24"/>
                <w:lang w:val="hr-HR" w:eastAsia="zh-CN"/>
              </w:rPr>
              <w:t>Ukupno ostvareni prihodi</w:t>
            </w:r>
          </w:p>
        </w:tc>
        <w:tc>
          <w:tcPr>
            <w:tcW w:w="1559" w:type="dxa"/>
            <w:tcBorders>
              <w:top w:val="nil"/>
              <w:left w:val="nil"/>
              <w:bottom w:val="single" w:sz="4" w:space="0" w:color="auto"/>
              <w:right w:val="single" w:sz="4" w:space="0" w:color="auto"/>
            </w:tcBorders>
            <w:shd w:val="clear" w:color="auto" w:fill="auto"/>
            <w:noWrap/>
            <w:vAlign w:val="bottom"/>
            <w:hideMark/>
          </w:tcPr>
          <w:p w:rsidR="00697EE1" w:rsidRPr="00811981" w:rsidRDefault="00697EE1" w:rsidP="003F1BB0">
            <w:pPr>
              <w:ind w:right="-50"/>
              <w:jc w:val="right"/>
              <w:rPr>
                <w:color w:val="000000"/>
                <w:sz w:val="24"/>
                <w:szCs w:val="24"/>
                <w:lang w:val="hr-HR" w:eastAsia="zh-CN"/>
              </w:rPr>
            </w:pPr>
            <w:r w:rsidRPr="00811981">
              <w:rPr>
                <w:color w:val="000000"/>
                <w:sz w:val="24"/>
                <w:szCs w:val="24"/>
                <w:lang w:val="hr-HR" w:eastAsia="zh-CN"/>
              </w:rPr>
              <w:t>0,00</w:t>
            </w:r>
          </w:p>
        </w:tc>
      </w:tr>
      <w:tr w:rsidR="00697EE1" w:rsidRPr="00811981" w:rsidTr="003F1BB0">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697EE1" w:rsidRPr="00811981" w:rsidRDefault="00697EE1" w:rsidP="003F1BB0">
            <w:pPr>
              <w:ind w:right="-483"/>
              <w:rPr>
                <w:color w:val="000000"/>
                <w:sz w:val="24"/>
                <w:szCs w:val="24"/>
                <w:lang w:val="hr-HR" w:eastAsia="zh-CN"/>
              </w:rPr>
            </w:pPr>
            <w:r w:rsidRPr="00811981">
              <w:rPr>
                <w:color w:val="000000"/>
                <w:sz w:val="24"/>
                <w:szCs w:val="24"/>
                <w:lang w:val="hr-HR" w:eastAsia="zh-CN"/>
              </w:rPr>
              <w:t>2.</w:t>
            </w:r>
          </w:p>
        </w:tc>
        <w:tc>
          <w:tcPr>
            <w:tcW w:w="6237" w:type="dxa"/>
            <w:tcBorders>
              <w:top w:val="nil"/>
              <w:left w:val="nil"/>
              <w:bottom w:val="single" w:sz="4" w:space="0" w:color="auto"/>
              <w:right w:val="single" w:sz="4" w:space="0" w:color="auto"/>
            </w:tcBorders>
            <w:shd w:val="clear" w:color="auto" w:fill="auto"/>
            <w:noWrap/>
            <w:vAlign w:val="bottom"/>
            <w:hideMark/>
          </w:tcPr>
          <w:p w:rsidR="00697EE1" w:rsidRPr="00811981" w:rsidRDefault="00697EE1" w:rsidP="003F1BB0">
            <w:pPr>
              <w:ind w:right="-483"/>
              <w:rPr>
                <w:color w:val="000000"/>
                <w:sz w:val="24"/>
                <w:szCs w:val="24"/>
                <w:lang w:val="hr-HR" w:eastAsia="zh-CN"/>
              </w:rPr>
            </w:pPr>
            <w:r w:rsidRPr="00811981">
              <w:rPr>
                <w:color w:val="000000"/>
                <w:sz w:val="24"/>
                <w:szCs w:val="24"/>
                <w:lang w:val="hr-HR" w:eastAsia="zh-CN"/>
              </w:rPr>
              <w:t>Ukupno ostvareni rashodi</w:t>
            </w:r>
          </w:p>
        </w:tc>
        <w:tc>
          <w:tcPr>
            <w:tcW w:w="1559" w:type="dxa"/>
            <w:tcBorders>
              <w:top w:val="nil"/>
              <w:left w:val="nil"/>
              <w:bottom w:val="single" w:sz="4" w:space="0" w:color="auto"/>
              <w:right w:val="single" w:sz="4" w:space="0" w:color="auto"/>
            </w:tcBorders>
            <w:shd w:val="clear" w:color="auto" w:fill="auto"/>
            <w:noWrap/>
            <w:vAlign w:val="bottom"/>
            <w:hideMark/>
          </w:tcPr>
          <w:p w:rsidR="00697EE1" w:rsidRPr="00811981" w:rsidRDefault="00023C10" w:rsidP="003F1BB0">
            <w:pPr>
              <w:ind w:right="-50"/>
              <w:jc w:val="right"/>
              <w:rPr>
                <w:color w:val="000000"/>
                <w:sz w:val="24"/>
                <w:szCs w:val="24"/>
                <w:lang w:val="hr-HR" w:eastAsia="zh-CN"/>
              </w:rPr>
            </w:pPr>
            <w:r>
              <w:rPr>
                <w:sz w:val="24"/>
                <w:szCs w:val="24"/>
                <w:lang w:val="hr-HR"/>
              </w:rPr>
              <w:t>12.000,00</w:t>
            </w:r>
          </w:p>
        </w:tc>
      </w:tr>
      <w:tr w:rsidR="00697EE1" w:rsidRPr="00811981" w:rsidTr="003F1BB0">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697EE1" w:rsidRPr="00811981" w:rsidRDefault="00697EE1" w:rsidP="003F1BB0">
            <w:pPr>
              <w:ind w:right="-483"/>
              <w:rPr>
                <w:color w:val="000000"/>
                <w:sz w:val="24"/>
                <w:szCs w:val="24"/>
                <w:lang w:val="hr-HR" w:eastAsia="zh-CN"/>
              </w:rPr>
            </w:pPr>
            <w:r w:rsidRPr="00811981">
              <w:rPr>
                <w:color w:val="000000"/>
                <w:sz w:val="24"/>
                <w:szCs w:val="24"/>
                <w:lang w:val="hr-HR" w:eastAsia="zh-CN"/>
              </w:rPr>
              <w:t>3.</w:t>
            </w:r>
          </w:p>
        </w:tc>
        <w:tc>
          <w:tcPr>
            <w:tcW w:w="6237" w:type="dxa"/>
            <w:tcBorders>
              <w:top w:val="nil"/>
              <w:left w:val="nil"/>
              <w:bottom w:val="single" w:sz="4" w:space="0" w:color="auto"/>
              <w:right w:val="single" w:sz="4" w:space="0" w:color="auto"/>
            </w:tcBorders>
            <w:shd w:val="clear" w:color="auto" w:fill="auto"/>
            <w:vAlign w:val="bottom"/>
            <w:hideMark/>
          </w:tcPr>
          <w:p w:rsidR="00697EE1" w:rsidRPr="00811981" w:rsidRDefault="00697EE1" w:rsidP="003F1BB0">
            <w:pPr>
              <w:ind w:right="-483"/>
              <w:rPr>
                <w:color w:val="000000"/>
                <w:sz w:val="24"/>
                <w:szCs w:val="24"/>
                <w:lang w:val="hr-HR" w:eastAsia="zh-CN"/>
              </w:rPr>
            </w:pPr>
            <w:r w:rsidRPr="00811981">
              <w:rPr>
                <w:color w:val="000000"/>
                <w:sz w:val="24"/>
                <w:szCs w:val="24"/>
                <w:lang w:val="hr-HR" w:eastAsia="zh-CN"/>
              </w:rPr>
              <w:t>Nepodmireni troškovi stečajnog postupka (1-2=3)</w:t>
            </w:r>
          </w:p>
        </w:tc>
        <w:tc>
          <w:tcPr>
            <w:tcW w:w="1559" w:type="dxa"/>
            <w:tcBorders>
              <w:top w:val="nil"/>
              <w:left w:val="nil"/>
              <w:bottom w:val="single" w:sz="4" w:space="0" w:color="auto"/>
              <w:right w:val="single" w:sz="4" w:space="0" w:color="auto"/>
            </w:tcBorders>
            <w:shd w:val="clear" w:color="auto" w:fill="auto"/>
            <w:noWrap/>
            <w:vAlign w:val="bottom"/>
            <w:hideMark/>
          </w:tcPr>
          <w:p w:rsidR="00697EE1" w:rsidRPr="00811981" w:rsidRDefault="00023C10" w:rsidP="003F1BB0">
            <w:pPr>
              <w:ind w:right="-50"/>
              <w:jc w:val="right"/>
              <w:rPr>
                <w:color w:val="000000"/>
                <w:sz w:val="24"/>
                <w:szCs w:val="24"/>
                <w:lang w:val="hr-HR" w:eastAsia="zh-CN"/>
              </w:rPr>
            </w:pPr>
            <w:r>
              <w:rPr>
                <w:color w:val="000000"/>
                <w:sz w:val="24"/>
                <w:szCs w:val="24"/>
                <w:lang w:val="hr-HR" w:eastAsia="zh-CN"/>
              </w:rPr>
              <w:t>-12.000,00</w:t>
            </w:r>
          </w:p>
        </w:tc>
      </w:tr>
    </w:tbl>
    <w:p w:rsidR="007321A7" w:rsidRPr="00811981" w:rsidRDefault="007321A7" w:rsidP="003F1BB0">
      <w:pPr>
        <w:pStyle w:val="Tijeloteksta-uvlaka2"/>
        <w:spacing w:line="240" w:lineRule="auto"/>
        <w:ind w:left="284" w:right="-483"/>
      </w:pPr>
    </w:p>
    <w:p w:rsidR="007321A7" w:rsidRPr="00811981" w:rsidRDefault="007321A7" w:rsidP="003F1BB0">
      <w:pPr>
        <w:numPr>
          <w:ilvl w:val="0"/>
          <w:numId w:val="38"/>
        </w:numPr>
        <w:ind w:right="-483"/>
        <w:jc w:val="both"/>
        <w:rPr>
          <w:b/>
          <w:sz w:val="24"/>
          <w:szCs w:val="24"/>
          <w:lang w:val="hr-HR"/>
        </w:rPr>
      </w:pPr>
      <w:r w:rsidRPr="00811981">
        <w:rPr>
          <w:b/>
          <w:sz w:val="24"/>
          <w:szCs w:val="24"/>
          <w:lang w:val="hr-HR"/>
        </w:rPr>
        <w:t>PODACI VEZANI UZ TRENUTNO STANJE STEČAJNOG POSTUPKA</w:t>
      </w:r>
    </w:p>
    <w:p w:rsidR="007321A7" w:rsidRPr="00811981" w:rsidRDefault="007321A7" w:rsidP="003F1BB0">
      <w:pPr>
        <w:ind w:right="-483"/>
        <w:jc w:val="both"/>
        <w:rPr>
          <w:sz w:val="24"/>
          <w:szCs w:val="24"/>
          <w:lang w:val="hr-HR"/>
        </w:rPr>
      </w:pPr>
    </w:p>
    <w:p w:rsidR="007321A7" w:rsidRPr="00811981" w:rsidRDefault="007321A7" w:rsidP="003F1BB0">
      <w:pPr>
        <w:ind w:right="-483"/>
        <w:jc w:val="both"/>
        <w:rPr>
          <w:sz w:val="24"/>
          <w:szCs w:val="24"/>
          <w:lang w:val="hr-HR"/>
        </w:rPr>
      </w:pPr>
      <w:r w:rsidRPr="00811981">
        <w:rPr>
          <w:sz w:val="24"/>
          <w:szCs w:val="24"/>
          <w:lang w:val="hr-HR"/>
        </w:rPr>
        <w:t>Stečajni dužnik nema zaposlenika.</w:t>
      </w:r>
    </w:p>
    <w:p w:rsidR="007321A7" w:rsidRPr="00811981" w:rsidRDefault="007321A7" w:rsidP="003F1BB0">
      <w:pPr>
        <w:ind w:right="-483"/>
        <w:jc w:val="both"/>
        <w:rPr>
          <w:sz w:val="24"/>
          <w:szCs w:val="24"/>
          <w:lang w:val="hr-HR"/>
        </w:rPr>
      </w:pPr>
    </w:p>
    <w:tbl>
      <w:tblPr>
        <w:tblW w:w="8533" w:type="dxa"/>
        <w:tblInd w:w="93" w:type="dxa"/>
        <w:tblLook w:val="04A0" w:firstRow="1" w:lastRow="0" w:firstColumn="1" w:lastColumn="0" w:noHBand="0" w:noVBand="1"/>
      </w:tblPr>
      <w:tblGrid>
        <w:gridCol w:w="5720"/>
        <w:gridCol w:w="1241"/>
        <w:gridCol w:w="1572"/>
      </w:tblGrid>
      <w:tr w:rsidR="00023C10" w:rsidRPr="00811981" w:rsidTr="006C6EF6">
        <w:trPr>
          <w:trHeight w:val="330"/>
        </w:trPr>
        <w:tc>
          <w:tcPr>
            <w:tcW w:w="5720" w:type="dxa"/>
            <w:tcBorders>
              <w:top w:val="nil"/>
              <w:left w:val="nil"/>
              <w:bottom w:val="single" w:sz="8" w:space="0" w:color="auto"/>
              <w:right w:val="nil"/>
            </w:tcBorders>
            <w:shd w:val="clear" w:color="auto" w:fill="auto"/>
            <w:noWrap/>
            <w:vAlign w:val="bottom"/>
            <w:hideMark/>
          </w:tcPr>
          <w:p w:rsidR="00023C10" w:rsidRPr="00811981" w:rsidRDefault="00023C10" w:rsidP="003F1BB0">
            <w:pPr>
              <w:ind w:right="-483"/>
              <w:rPr>
                <w:b/>
                <w:bCs/>
                <w:sz w:val="24"/>
                <w:szCs w:val="24"/>
                <w:lang w:val="hr-HR" w:eastAsia="zh-CN"/>
              </w:rPr>
            </w:pPr>
            <w:r w:rsidRPr="00811981">
              <w:rPr>
                <w:b/>
                <w:bCs/>
                <w:sz w:val="24"/>
                <w:szCs w:val="24"/>
                <w:lang w:val="hr-HR" w:eastAsia="zh-CN"/>
              </w:rPr>
              <w:t>Nepodmireni troškovi stečajnog postupka:</w:t>
            </w:r>
          </w:p>
        </w:tc>
        <w:tc>
          <w:tcPr>
            <w:tcW w:w="1241" w:type="dxa"/>
            <w:tcBorders>
              <w:top w:val="nil"/>
              <w:left w:val="nil"/>
              <w:bottom w:val="single" w:sz="8" w:space="0" w:color="auto"/>
              <w:right w:val="nil"/>
            </w:tcBorders>
            <w:shd w:val="clear" w:color="auto" w:fill="auto"/>
            <w:noWrap/>
            <w:vAlign w:val="bottom"/>
            <w:hideMark/>
          </w:tcPr>
          <w:p w:rsidR="00023C10" w:rsidRPr="00811981" w:rsidRDefault="00023C10" w:rsidP="003F1BB0">
            <w:pPr>
              <w:ind w:right="-483"/>
              <w:rPr>
                <w:sz w:val="24"/>
                <w:szCs w:val="24"/>
                <w:lang w:val="hr-HR" w:eastAsia="zh-CN"/>
              </w:rPr>
            </w:pPr>
            <w:r w:rsidRPr="00811981">
              <w:rPr>
                <w:sz w:val="24"/>
                <w:szCs w:val="24"/>
                <w:lang w:val="hr-HR" w:eastAsia="zh-CN"/>
              </w:rPr>
              <w:t> </w:t>
            </w:r>
          </w:p>
        </w:tc>
        <w:tc>
          <w:tcPr>
            <w:tcW w:w="1572" w:type="dxa"/>
            <w:tcBorders>
              <w:top w:val="nil"/>
              <w:left w:val="nil"/>
              <w:bottom w:val="single" w:sz="8" w:space="0" w:color="auto"/>
              <w:right w:val="nil"/>
            </w:tcBorders>
            <w:shd w:val="clear" w:color="auto" w:fill="auto"/>
            <w:noWrap/>
            <w:vAlign w:val="bottom"/>
            <w:hideMark/>
          </w:tcPr>
          <w:p w:rsidR="00023C10" w:rsidRPr="00811981" w:rsidRDefault="00023C10" w:rsidP="003F1BB0">
            <w:pPr>
              <w:ind w:right="-483"/>
              <w:rPr>
                <w:sz w:val="24"/>
                <w:szCs w:val="24"/>
                <w:lang w:val="hr-HR" w:eastAsia="zh-CN"/>
              </w:rPr>
            </w:pPr>
            <w:r w:rsidRPr="00811981">
              <w:rPr>
                <w:sz w:val="24"/>
                <w:szCs w:val="24"/>
                <w:lang w:val="hr-HR" w:eastAsia="zh-CN"/>
              </w:rPr>
              <w:t> </w:t>
            </w:r>
          </w:p>
        </w:tc>
      </w:tr>
      <w:tr w:rsidR="00023C10" w:rsidRPr="00811981" w:rsidTr="006C6EF6">
        <w:trPr>
          <w:trHeight w:val="330"/>
        </w:trPr>
        <w:tc>
          <w:tcPr>
            <w:tcW w:w="5720" w:type="dxa"/>
            <w:tcBorders>
              <w:top w:val="nil"/>
              <w:left w:val="nil"/>
              <w:bottom w:val="nil"/>
              <w:right w:val="nil"/>
            </w:tcBorders>
            <w:shd w:val="clear" w:color="auto" w:fill="auto"/>
            <w:noWrap/>
            <w:vAlign w:val="bottom"/>
            <w:hideMark/>
          </w:tcPr>
          <w:p w:rsidR="00023C10" w:rsidRPr="00811981" w:rsidRDefault="00023C10" w:rsidP="003F1BB0">
            <w:pPr>
              <w:ind w:right="-483"/>
              <w:rPr>
                <w:sz w:val="24"/>
                <w:szCs w:val="24"/>
                <w:lang w:val="hr-HR" w:eastAsia="zh-CN"/>
              </w:rPr>
            </w:pPr>
            <w:r w:rsidRPr="00811981">
              <w:rPr>
                <w:sz w:val="24"/>
                <w:szCs w:val="24"/>
                <w:lang w:val="hr-HR" w:eastAsia="zh-CN"/>
              </w:rPr>
              <w:t xml:space="preserve">Nagrada stečajnom upravitelju – bruto </w:t>
            </w:r>
          </w:p>
        </w:tc>
        <w:tc>
          <w:tcPr>
            <w:tcW w:w="1241" w:type="dxa"/>
            <w:tcBorders>
              <w:top w:val="nil"/>
              <w:left w:val="nil"/>
              <w:bottom w:val="nil"/>
              <w:right w:val="nil"/>
            </w:tcBorders>
            <w:shd w:val="clear" w:color="auto" w:fill="auto"/>
            <w:noWrap/>
            <w:vAlign w:val="bottom"/>
            <w:hideMark/>
          </w:tcPr>
          <w:p w:rsidR="00023C10" w:rsidRPr="00811981" w:rsidRDefault="00023C10" w:rsidP="003F1BB0">
            <w:pPr>
              <w:ind w:right="-483"/>
              <w:rPr>
                <w:sz w:val="24"/>
                <w:szCs w:val="24"/>
                <w:lang w:val="hr-HR" w:eastAsia="zh-CN"/>
              </w:rPr>
            </w:pPr>
          </w:p>
        </w:tc>
        <w:tc>
          <w:tcPr>
            <w:tcW w:w="1572" w:type="dxa"/>
            <w:tcBorders>
              <w:top w:val="nil"/>
              <w:left w:val="nil"/>
              <w:bottom w:val="nil"/>
              <w:right w:val="nil"/>
            </w:tcBorders>
            <w:shd w:val="clear" w:color="auto" w:fill="auto"/>
            <w:noWrap/>
            <w:vAlign w:val="bottom"/>
            <w:hideMark/>
          </w:tcPr>
          <w:p w:rsidR="00023C10" w:rsidRPr="00811981" w:rsidRDefault="00023C10" w:rsidP="003F1BB0">
            <w:pPr>
              <w:jc w:val="right"/>
              <w:rPr>
                <w:sz w:val="24"/>
                <w:szCs w:val="24"/>
                <w:lang w:val="hr-HR" w:eastAsia="zh-CN"/>
              </w:rPr>
            </w:pPr>
            <w:r w:rsidRPr="00954795">
              <w:rPr>
                <w:sz w:val="24"/>
                <w:szCs w:val="24"/>
                <w:lang w:val="hr-HR" w:eastAsia="zh-CN"/>
              </w:rPr>
              <w:t>5.000,00</w:t>
            </w:r>
          </w:p>
        </w:tc>
      </w:tr>
    </w:tbl>
    <w:p w:rsidR="00023C10" w:rsidRPr="00811981" w:rsidRDefault="00023C10" w:rsidP="003F1BB0">
      <w:pPr>
        <w:ind w:left="390" w:right="-483"/>
        <w:jc w:val="both"/>
        <w:outlineLvl w:val="0"/>
        <w:rPr>
          <w:b/>
          <w:spacing w:val="-5"/>
          <w:sz w:val="24"/>
          <w:szCs w:val="24"/>
          <w:lang w:val="hr-HR"/>
        </w:rPr>
      </w:pPr>
    </w:p>
    <w:tbl>
      <w:tblPr>
        <w:tblW w:w="8533" w:type="dxa"/>
        <w:tblInd w:w="93" w:type="dxa"/>
        <w:tblLook w:val="04A0" w:firstRow="1" w:lastRow="0" w:firstColumn="1" w:lastColumn="0" w:noHBand="0" w:noVBand="1"/>
      </w:tblPr>
      <w:tblGrid>
        <w:gridCol w:w="5720"/>
        <w:gridCol w:w="1241"/>
        <w:gridCol w:w="1572"/>
      </w:tblGrid>
      <w:tr w:rsidR="00023C10" w:rsidRPr="00811981" w:rsidTr="006C6EF6">
        <w:trPr>
          <w:trHeight w:val="330"/>
        </w:trPr>
        <w:tc>
          <w:tcPr>
            <w:tcW w:w="5720" w:type="dxa"/>
            <w:tcBorders>
              <w:top w:val="nil"/>
              <w:left w:val="nil"/>
              <w:bottom w:val="single" w:sz="8" w:space="0" w:color="auto"/>
              <w:right w:val="nil"/>
            </w:tcBorders>
            <w:shd w:val="clear" w:color="auto" w:fill="auto"/>
            <w:noWrap/>
            <w:vAlign w:val="bottom"/>
            <w:hideMark/>
          </w:tcPr>
          <w:p w:rsidR="00023C10" w:rsidRPr="00811981" w:rsidRDefault="00023C10" w:rsidP="003F1BB0">
            <w:pPr>
              <w:ind w:right="-483"/>
              <w:rPr>
                <w:b/>
                <w:bCs/>
                <w:sz w:val="24"/>
                <w:szCs w:val="24"/>
                <w:lang w:val="hr-HR" w:eastAsia="zh-CN"/>
              </w:rPr>
            </w:pPr>
            <w:r w:rsidRPr="00811981">
              <w:rPr>
                <w:b/>
                <w:bCs/>
                <w:sz w:val="24"/>
                <w:szCs w:val="24"/>
                <w:lang w:val="hr-HR" w:eastAsia="zh-CN"/>
              </w:rPr>
              <w:t>Nepodmiren</w:t>
            </w:r>
            <w:r>
              <w:rPr>
                <w:b/>
                <w:bCs/>
                <w:sz w:val="24"/>
                <w:szCs w:val="24"/>
                <w:lang w:val="hr-HR" w:eastAsia="zh-CN"/>
              </w:rPr>
              <w:t>e obveze stečajne</w:t>
            </w:r>
            <w:r w:rsidRPr="00811981">
              <w:rPr>
                <w:b/>
                <w:bCs/>
                <w:sz w:val="24"/>
                <w:szCs w:val="24"/>
                <w:lang w:val="hr-HR" w:eastAsia="zh-CN"/>
              </w:rPr>
              <w:t xml:space="preserve"> </w:t>
            </w:r>
            <w:r>
              <w:rPr>
                <w:b/>
                <w:bCs/>
                <w:sz w:val="24"/>
                <w:szCs w:val="24"/>
                <w:lang w:val="hr-HR" w:eastAsia="zh-CN"/>
              </w:rPr>
              <w:t>mase</w:t>
            </w:r>
            <w:r w:rsidRPr="00811981">
              <w:rPr>
                <w:b/>
                <w:bCs/>
                <w:sz w:val="24"/>
                <w:szCs w:val="24"/>
                <w:lang w:val="hr-HR" w:eastAsia="zh-CN"/>
              </w:rPr>
              <w:t>:</w:t>
            </w:r>
          </w:p>
        </w:tc>
        <w:tc>
          <w:tcPr>
            <w:tcW w:w="1241" w:type="dxa"/>
            <w:tcBorders>
              <w:top w:val="nil"/>
              <w:left w:val="nil"/>
              <w:bottom w:val="single" w:sz="8" w:space="0" w:color="auto"/>
              <w:right w:val="nil"/>
            </w:tcBorders>
            <w:shd w:val="clear" w:color="auto" w:fill="auto"/>
            <w:noWrap/>
            <w:vAlign w:val="bottom"/>
            <w:hideMark/>
          </w:tcPr>
          <w:p w:rsidR="00023C10" w:rsidRPr="00811981" w:rsidRDefault="00023C10" w:rsidP="003F1BB0">
            <w:pPr>
              <w:ind w:right="-483"/>
              <w:rPr>
                <w:sz w:val="24"/>
                <w:szCs w:val="24"/>
                <w:lang w:val="hr-HR" w:eastAsia="zh-CN"/>
              </w:rPr>
            </w:pPr>
            <w:r w:rsidRPr="00811981">
              <w:rPr>
                <w:sz w:val="24"/>
                <w:szCs w:val="24"/>
                <w:lang w:val="hr-HR" w:eastAsia="zh-CN"/>
              </w:rPr>
              <w:t> </w:t>
            </w:r>
          </w:p>
        </w:tc>
        <w:tc>
          <w:tcPr>
            <w:tcW w:w="1572" w:type="dxa"/>
            <w:tcBorders>
              <w:top w:val="nil"/>
              <w:left w:val="nil"/>
              <w:bottom w:val="single" w:sz="8" w:space="0" w:color="auto"/>
              <w:right w:val="nil"/>
            </w:tcBorders>
            <w:shd w:val="clear" w:color="auto" w:fill="auto"/>
            <w:noWrap/>
            <w:vAlign w:val="bottom"/>
            <w:hideMark/>
          </w:tcPr>
          <w:p w:rsidR="00023C10" w:rsidRPr="00811981" w:rsidRDefault="00023C10" w:rsidP="003F1BB0">
            <w:pPr>
              <w:ind w:right="-483"/>
              <w:rPr>
                <w:sz w:val="24"/>
                <w:szCs w:val="24"/>
                <w:lang w:val="hr-HR" w:eastAsia="zh-CN"/>
              </w:rPr>
            </w:pPr>
            <w:r w:rsidRPr="00811981">
              <w:rPr>
                <w:sz w:val="24"/>
                <w:szCs w:val="24"/>
                <w:lang w:val="hr-HR" w:eastAsia="zh-CN"/>
              </w:rPr>
              <w:t> </w:t>
            </w:r>
          </w:p>
        </w:tc>
      </w:tr>
      <w:tr w:rsidR="00023C10" w:rsidRPr="00811981" w:rsidTr="006C6EF6">
        <w:trPr>
          <w:trHeight w:val="330"/>
        </w:trPr>
        <w:tc>
          <w:tcPr>
            <w:tcW w:w="5720" w:type="dxa"/>
            <w:tcBorders>
              <w:top w:val="nil"/>
              <w:left w:val="nil"/>
              <w:bottom w:val="nil"/>
              <w:right w:val="nil"/>
            </w:tcBorders>
            <w:shd w:val="clear" w:color="auto" w:fill="auto"/>
            <w:noWrap/>
            <w:vAlign w:val="bottom"/>
            <w:hideMark/>
          </w:tcPr>
          <w:p w:rsidR="00023C10" w:rsidRPr="00811981" w:rsidRDefault="00023C10" w:rsidP="003F1BB0">
            <w:pPr>
              <w:ind w:right="-483"/>
              <w:rPr>
                <w:sz w:val="24"/>
                <w:szCs w:val="24"/>
                <w:lang w:val="hr-HR" w:eastAsia="zh-CN"/>
              </w:rPr>
            </w:pPr>
            <w:r w:rsidRPr="00954795">
              <w:rPr>
                <w:sz w:val="24"/>
                <w:szCs w:val="24"/>
                <w:lang w:val="hr-HR" w:eastAsia="zh-CN"/>
              </w:rPr>
              <w:t>Knjigovodstvene usluge</w:t>
            </w:r>
            <w:r w:rsidRPr="00954795">
              <w:rPr>
                <w:sz w:val="24"/>
                <w:szCs w:val="24"/>
                <w:lang w:val="hr-HR" w:eastAsia="zh-CN"/>
              </w:rPr>
              <w:tab/>
            </w:r>
          </w:p>
        </w:tc>
        <w:tc>
          <w:tcPr>
            <w:tcW w:w="1241" w:type="dxa"/>
            <w:tcBorders>
              <w:top w:val="nil"/>
              <w:left w:val="nil"/>
              <w:bottom w:val="nil"/>
              <w:right w:val="nil"/>
            </w:tcBorders>
            <w:shd w:val="clear" w:color="auto" w:fill="auto"/>
            <w:noWrap/>
            <w:vAlign w:val="bottom"/>
            <w:hideMark/>
          </w:tcPr>
          <w:p w:rsidR="00023C10" w:rsidRPr="00811981" w:rsidRDefault="00023C10" w:rsidP="003F1BB0">
            <w:pPr>
              <w:ind w:right="-483"/>
              <w:rPr>
                <w:sz w:val="24"/>
                <w:szCs w:val="24"/>
                <w:lang w:val="hr-HR" w:eastAsia="zh-CN"/>
              </w:rPr>
            </w:pPr>
          </w:p>
        </w:tc>
        <w:tc>
          <w:tcPr>
            <w:tcW w:w="1572" w:type="dxa"/>
            <w:tcBorders>
              <w:top w:val="nil"/>
              <w:left w:val="nil"/>
              <w:bottom w:val="nil"/>
              <w:right w:val="nil"/>
            </w:tcBorders>
            <w:shd w:val="clear" w:color="auto" w:fill="auto"/>
            <w:noWrap/>
            <w:vAlign w:val="bottom"/>
            <w:hideMark/>
          </w:tcPr>
          <w:p w:rsidR="00023C10" w:rsidRPr="00811981" w:rsidRDefault="00023C10" w:rsidP="003F1BB0">
            <w:pPr>
              <w:jc w:val="right"/>
              <w:rPr>
                <w:sz w:val="24"/>
                <w:szCs w:val="24"/>
                <w:lang w:val="hr-HR" w:eastAsia="zh-CN"/>
              </w:rPr>
            </w:pPr>
            <w:r>
              <w:rPr>
                <w:sz w:val="24"/>
                <w:szCs w:val="24"/>
                <w:lang w:val="hr-HR" w:eastAsia="zh-CN"/>
              </w:rPr>
              <w:t>7</w:t>
            </w:r>
            <w:r w:rsidRPr="00954795">
              <w:rPr>
                <w:sz w:val="24"/>
                <w:szCs w:val="24"/>
                <w:lang w:val="hr-HR" w:eastAsia="zh-CN"/>
              </w:rPr>
              <w:t>.000,00</w:t>
            </w:r>
          </w:p>
        </w:tc>
      </w:tr>
    </w:tbl>
    <w:p w:rsidR="007321A7" w:rsidRPr="00811981" w:rsidRDefault="007321A7" w:rsidP="003F1BB0">
      <w:pPr>
        <w:ind w:right="-483"/>
        <w:jc w:val="both"/>
        <w:rPr>
          <w:b/>
          <w:sz w:val="24"/>
          <w:szCs w:val="24"/>
          <w:lang w:val="hr-HR"/>
        </w:rPr>
      </w:pPr>
    </w:p>
    <w:p w:rsidR="007321A7" w:rsidRPr="00811981" w:rsidRDefault="007321A7" w:rsidP="003F1BB0">
      <w:pPr>
        <w:ind w:right="-483"/>
        <w:jc w:val="both"/>
        <w:rPr>
          <w:b/>
          <w:sz w:val="24"/>
          <w:szCs w:val="24"/>
          <w:lang w:val="hr-HR"/>
        </w:rPr>
      </w:pPr>
      <w:r w:rsidRPr="00811981">
        <w:rPr>
          <w:b/>
          <w:sz w:val="24"/>
          <w:szCs w:val="24"/>
          <w:lang w:val="hr-HR"/>
        </w:rPr>
        <w:t xml:space="preserve">Dosadašnji troškovi stečajnog postupka nisu podmireni, a stečajna masa nije dostatna za </w:t>
      </w:r>
      <w:r w:rsidR="00697EE1" w:rsidRPr="00811981">
        <w:rPr>
          <w:b/>
          <w:sz w:val="24"/>
          <w:szCs w:val="24"/>
          <w:lang w:val="hr-HR"/>
        </w:rPr>
        <w:t xml:space="preserve">daljnje </w:t>
      </w:r>
      <w:r w:rsidRPr="00811981">
        <w:rPr>
          <w:b/>
          <w:sz w:val="24"/>
          <w:szCs w:val="24"/>
          <w:lang w:val="hr-HR"/>
        </w:rPr>
        <w:t>ispunjenje obveza stečajne mase.</w:t>
      </w:r>
    </w:p>
    <w:p w:rsidR="007321A7" w:rsidRPr="00811981" w:rsidRDefault="007321A7" w:rsidP="003F1BB0">
      <w:pPr>
        <w:ind w:right="-483"/>
        <w:jc w:val="both"/>
        <w:rPr>
          <w:b/>
          <w:sz w:val="24"/>
          <w:szCs w:val="24"/>
          <w:lang w:val="hr-HR"/>
        </w:rPr>
      </w:pPr>
      <w:r w:rsidRPr="00811981">
        <w:rPr>
          <w:b/>
          <w:sz w:val="24"/>
          <w:szCs w:val="24"/>
          <w:lang w:val="hr-HR"/>
        </w:rPr>
        <w:t>Uslijed navedenog stečajni upravitelj podnosi stečajnom sucu prijavu nedostatnosti stečajne mase za pokriće troškova stečajnog postupka (čl. 203. Stečajnog zakona).</w:t>
      </w:r>
    </w:p>
    <w:p w:rsidR="007321A7" w:rsidRPr="00811981" w:rsidRDefault="007321A7" w:rsidP="003F1BB0">
      <w:pPr>
        <w:ind w:right="-483"/>
        <w:jc w:val="both"/>
        <w:rPr>
          <w:b/>
          <w:sz w:val="24"/>
          <w:szCs w:val="24"/>
          <w:lang w:val="hr-HR"/>
        </w:rPr>
      </w:pPr>
      <w:r w:rsidRPr="00811981">
        <w:rPr>
          <w:b/>
          <w:sz w:val="24"/>
          <w:szCs w:val="24"/>
          <w:lang w:val="hr-HR"/>
        </w:rPr>
        <w:t>Osiguranje interesa vjerovnika osigurati će se kroz obvezu stečajnog upravitelja da zastupa stečajnu masu u razdoblju nakon zaključena stečajnog postupka (u tom slučaju nema nepotrebnih administrativnih troškova vođenja poslovanja društva).</w:t>
      </w:r>
    </w:p>
    <w:p w:rsidR="007321A7" w:rsidRPr="00811981" w:rsidRDefault="007321A7" w:rsidP="003F1BB0">
      <w:pPr>
        <w:ind w:right="-483"/>
        <w:jc w:val="both"/>
        <w:rPr>
          <w:b/>
          <w:sz w:val="24"/>
          <w:szCs w:val="24"/>
          <w:lang w:val="hr-HR"/>
        </w:rPr>
      </w:pPr>
    </w:p>
    <w:p w:rsidR="007321A7" w:rsidRDefault="007321A7" w:rsidP="003F1BB0">
      <w:pPr>
        <w:ind w:right="-483"/>
        <w:jc w:val="both"/>
        <w:rPr>
          <w:b/>
          <w:sz w:val="24"/>
          <w:szCs w:val="24"/>
          <w:lang w:val="hr-HR"/>
        </w:rPr>
      </w:pPr>
      <w:r w:rsidRPr="00811981">
        <w:rPr>
          <w:sz w:val="24"/>
          <w:szCs w:val="24"/>
          <w:lang w:val="hr-HR"/>
        </w:rPr>
        <w:t>U slučaju da se vjerovnici protive obustavi stečajnog postupka</w:t>
      </w:r>
      <w:r w:rsidRPr="00811981">
        <w:rPr>
          <w:b/>
          <w:sz w:val="24"/>
          <w:szCs w:val="24"/>
          <w:lang w:val="hr-HR"/>
        </w:rPr>
        <w:t xml:space="preserve"> predvidivi troškovi stečajnog postupka za 6 mjeseci iznose </w:t>
      </w:r>
      <w:r w:rsidR="00023C10">
        <w:rPr>
          <w:b/>
          <w:sz w:val="24"/>
          <w:szCs w:val="24"/>
          <w:lang w:val="hr-HR"/>
        </w:rPr>
        <w:t>12.000</w:t>
      </w:r>
      <w:r w:rsidRPr="00811981">
        <w:rPr>
          <w:b/>
          <w:sz w:val="24"/>
          <w:szCs w:val="24"/>
          <w:lang w:val="hr-HR"/>
        </w:rPr>
        <w:t>,00 kn.</w:t>
      </w:r>
    </w:p>
    <w:p w:rsidR="00023C10" w:rsidRPr="00811981" w:rsidRDefault="00023C10" w:rsidP="003F1BB0">
      <w:pPr>
        <w:ind w:right="-483"/>
        <w:jc w:val="both"/>
        <w:rPr>
          <w:b/>
          <w:sz w:val="24"/>
          <w:szCs w:val="24"/>
          <w:lang w:val="hr-HR"/>
        </w:rPr>
      </w:pPr>
    </w:p>
    <w:p w:rsidR="007321A7" w:rsidRPr="00811981" w:rsidRDefault="007321A7" w:rsidP="003F1BB0">
      <w:pPr>
        <w:numPr>
          <w:ilvl w:val="0"/>
          <w:numId w:val="38"/>
        </w:numPr>
        <w:ind w:right="-483"/>
        <w:jc w:val="both"/>
        <w:rPr>
          <w:b/>
          <w:sz w:val="24"/>
          <w:szCs w:val="24"/>
          <w:lang w:val="hr-HR"/>
        </w:rPr>
      </w:pPr>
      <w:r w:rsidRPr="00811981">
        <w:rPr>
          <w:b/>
          <w:sz w:val="24"/>
          <w:szCs w:val="24"/>
          <w:lang w:val="hr-HR"/>
        </w:rPr>
        <w:t xml:space="preserve">DALJNJI TIJEK STEČAJNOG POSTUPKA </w:t>
      </w:r>
    </w:p>
    <w:p w:rsidR="007321A7" w:rsidRPr="00811981" w:rsidRDefault="007321A7" w:rsidP="003F1BB0">
      <w:pPr>
        <w:ind w:right="-483"/>
        <w:jc w:val="both"/>
        <w:rPr>
          <w:b/>
          <w:sz w:val="24"/>
          <w:szCs w:val="24"/>
          <w:lang w:val="hr-HR"/>
        </w:rPr>
      </w:pPr>
    </w:p>
    <w:p w:rsidR="007321A7" w:rsidRPr="00811981" w:rsidRDefault="007321A7" w:rsidP="003F1BB0">
      <w:pPr>
        <w:ind w:right="-483"/>
        <w:jc w:val="both"/>
        <w:rPr>
          <w:sz w:val="24"/>
          <w:szCs w:val="24"/>
          <w:lang w:val="hr-HR"/>
        </w:rPr>
      </w:pPr>
      <w:r w:rsidRPr="00811981">
        <w:rPr>
          <w:sz w:val="24"/>
          <w:szCs w:val="24"/>
          <w:lang w:val="hr-HR"/>
        </w:rPr>
        <w:t>Ispunjeni su svi uvjeti za pribavljanje mišljenja vjerovnika stečajne mase, stečajnog upravitelja i skupštine vjerovnika na okolnost obustave stečajnog postupka sukladno čl. 203. Stečajnog zakona.</w:t>
      </w:r>
    </w:p>
    <w:p w:rsidR="007321A7" w:rsidRPr="00811981" w:rsidRDefault="007321A7" w:rsidP="003F1BB0">
      <w:pPr>
        <w:ind w:right="-483"/>
        <w:jc w:val="both"/>
        <w:rPr>
          <w:sz w:val="24"/>
          <w:szCs w:val="24"/>
          <w:lang w:val="hr-HR"/>
        </w:rPr>
      </w:pPr>
      <w:r w:rsidRPr="00811981">
        <w:rPr>
          <w:sz w:val="24"/>
          <w:szCs w:val="24"/>
          <w:lang w:val="hr-HR"/>
        </w:rPr>
        <w:t>U slučaju da naknadno pristigla sredstva budu dostatna za namirenje vjerovnika provesti će se naknadna dioba.</w:t>
      </w:r>
    </w:p>
    <w:p w:rsidR="007321A7" w:rsidRPr="00811981" w:rsidRDefault="007321A7" w:rsidP="003F1BB0">
      <w:pPr>
        <w:ind w:right="-483"/>
        <w:jc w:val="both"/>
        <w:rPr>
          <w:sz w:val="24"/>
          <w:szCs w:val="24"/>
          <w:lang w:val="hr-HR"/>
        </w:rPr>
      </w:pPr>
    </w:p>
    <w:p w:rsidR="00023C10" w:rsidRDefault="007321A7" w:rsidP="003F1BB0">
      <w:pPr>
        <w:ind w:right="-483"/>
        <w:jc w:val="both"/>
        <w:rPr>
          <w:b/>
          <w:sz w:val="24"/>
          <w:szCs w:val="24"/>
          <w:lang w:val="hr-HR"/>
        </w:rPr>
      </w:pPr>
      <w:r w:rsidRPr="00811981">
        <w:rPr>
          <w:sz w:val="24"/>
          <w:szCs w:val="24"/>
          <w:lang w:val="hr-HR"/>
        </w:rPr>
        <w:t xml:space="preserve">Predlaže se stečajnom sucu </w:t>
      </w:r>
      <w:r w:rsidRPr="00811981">
        <w:rPr>
          <w:b/>
          <w:sz w:val="24"/>
          <w:szCs w:val="24"/>
          <w:lang w:val="hr-HR"/>
        </w:rPr>
        <w:t>sazivanje ročišta vjerovnika</w:t>
      </w:r>
      <w:r w:rsidRPr="00811981">
        <w:rPr>
          <w:sz w:val="24"/>
          <w:szCs w:val="24"/>
          <w:lang w:val="hr-HR"/>
        </w:rPr>
        <w:t xml:space="preserve"> </w:t>
      </w:r>
      <w:r w:rsidRPr="00811981">
        <w:rPr>
          <w:b/>
          <w:sz w:val="24"/>
          <w:szCs w:val="24"/>
          <w:lang w:val="hr-HR"/>
        </w:rPr>
        <w:t>radi</w:t>
      </w:r>
      <w:r w:rsidR="00023C10">
        <w:rPr>
          <w:b/>
          <w:sz w:val="24"/>
          <w:szCs w:val="24"/>
          <w:lang w:val="hr-HR"/>
        </w:rPr>
        <w:t>:</w:t>
      </w:r>
    </w:p>
    <w:p w:rsidR="00441635" w:rsidRPr="003F1BB0" w:rsidRDefault="00441635" w:rsidP="003F1BB0">
      <w:pPr>
        <w:numPr>
          <w:ilvl w:val="0"/>
          <w:numId w:val="42"/>
        </w:numPr>
        <w:ind w:right="-483"/>
        <w:jc w:val="both"/>
        <w:rPr>
          <w:sz w:val="24"/>
          <w:szCs w:val="24"/>
          <w:lang w:val="hr-HR"/>
        </w:rPr>
      </w:pPr>
      <w:r w:rsidRPr="003F1BB0">
        <w:rPr>
          <w:sz w:val="24"/>
          <w:szCs w:val="24"/>
          <w:lang w:val="hr-HR"/>
        </w:rPr>
        <w:t>donošenja odluke o preuzimanju parnica iz točke 2.1.</w:t>
      </w:r>
    </w:p>
    <w:p w:rsidR="007321A7" w:rsidRPr="003F1BB0" w:rsidRDefault="007321A7" w:rsidP="003F1BB0">
      <w:pPr>
        <w:numPr>
          <w:ilvl w:val="0"/>
          <w:numId w:val="42"/>
        </w:numPr>
        <w:ind w:right="-483"/>
        <w:jc w:val="both"/>
        <w:rPr>
          <w:sz w:val="24"/>
          <w:szCs w:val="24"/>
          <w:lang w:val="hr-HR"/>
        </w:rPr>
      </w:pPr>
      <w:r w:rsidRPr="003F1BB0">
        <w:rPr>
          <w:sz w:val="24"/>
          <w:szCs w:val="24"/>
          <w:lang w:val="hr-HR"/>
        </w:rPr>
        <w:t>izjašnjavanja na okolnost obustave stečajnog postupka, zbog nedostatnosti mase za pokriće troškova stečajnog postupka, sukladno članku 203. stečajnog zakona.</w:t>
      </w:r>
    </w:p>
    <w:p w:rsidR="007321A7" w:rsidRPr="00811981" w:rsidRDefault="007321A7" w:rsidP="003F1BB0">
      <w:pPr>
        <w:ind w:right="-483"/>
        <w:rPr>
          <w:sz w:val="24"/>
          <w:szCs w:val="24"/>
          <w:lang w:val="hr-HR"/>
        </w:rPr>
      </w:pPr>
    </w:p>
    <w:p w:rsidR="006032E4" w:rsidRPr="00811981" w:rsidRDefault="006032E4" w:rsidP="003F1BB0">
      <w:pPr>
        <w:ind w:right="-483"/>
        <w:jc w:val="right"/>
        <w:rPr>
          <w:sz w:val="24"/>
          <w:szCs w:val="24"/>
          <w:lang w:val="hr-HR"/>
        </w:rPr>
      </w:pPr>
    </w:p>
    <w:p w:rsidR="00E91F32" w:rsidRPr="00811981" w:rsidRDefault="00E91F32" w:rsidP="003F1BB0">
      <w:pPr>
        <w:ind w:right="-483"/>
        <w:jc w:val="right"/>
        <w:rPr>
          <w:sz w:val="24"/>
          <w:szCs w:val="24"/>
          <w:lang w:val="hr-HR"/>
        </w:rPr>
      </w:pPr>
    </w:p>
    <w:p w:rsidR="00F019CA" w:rsidRPr="00811981" w:rsidRDefault="00F019CA" w:rsidP="003F1BB0">
      <w:pPr>
        <w:ind w:right="-483"/>
        <w:jc w:val="right"/>
        <w:rPr>
          <w:sz w:val="24"/>
          <w:szCs w:val="24"/>
          <w:lang w:val="hr-HR"/>
        </w:rPr>
      </w:pPr>
      <w:r w:rsidRPr="00811981">
        <w:rPr>
          <w:sz w:val="24"/>
          <w:szCs w:val="24"/>
          <w:lang w:val="hr-HR"/>
        </w:rPr>
        <w:t>Stečajni upravitelj</w:t>
      </w:r>
    </w:p>
    <w:p w:rsidR="008979D8" w:rsidRPr="00811981" w:rsidRDefault="00023C10" w:rsidP="003F1BB0">
      <w:pPr>
        <w:ind w:right="-483"/>
        <w:jc w:val="right"/>
        <w:rPr>
          <w:sz w:val="24"/>
          <w:szCs w:val="24"/>
          <w:lang w:val="hr-HR"/>
        </w:rPr>
      </w:pPr>
      <w:r>
        <w:rPr>
          <w:sz w:val="24"/>
          <w:szCs w:val="24"/>
          <w:lang w:val="hr-HR"/>
        </w:rPr>
        <w:t>Milan Kanjer</w:t>
      </w:r>
      <w:r w:rsidR="00F019CA" w:rsidRPr="00811981">
        <w:rPr>
          <w:sz w:val="24"/>
          <w:szCs w:val="24"/>
          <w:lang w:val="hr-HR"/>
        </w:rPr>
        <w:t>, dipl. oec.</w:t>
      </w:r>
    </w:p>
    <w:p w:rsidR="00811981" w:rsidRPr="00811981" w:rsidRDefault="00811981" w:rsidP="003F1BB0">
      <w:pPr>
        <w:ind w:right="-483"/>
        <w:rPr>
          <w:sz w:val="24"/>
          <w:szCs w:val="24"/>
        </w:rPr>
      </w:pPr>
      <w:r w:rsidRPr="00811981">
        <w:rPr>
          <w:sz w:val="24"/>
          <w:szCs w:val="24"/>
        </w:rPr>
        <w:t>U privitku:</w:t>
      </w:r>
    </w:p>
    <w:p w:rsidR="00811981" w:rsidRPr="00811981" w:rsidRDefault="00811981" w:rsidP="003F1BB0">
      <w:pPr>
        <w:numPr>
          <w:ilvl w:val="0"/>
          <w:numId w:val="39"/>
        </w:numPr>
        <w:ind w:right="-483"/>
        <w:rPr>
          <w:sz w:val="24"/>
          <w:szCs w:val="24"/>
        </w:rPr>
      </w:pPr>
      <w:r w:rsidRPr="00811981">
        <w:rPr>
          <w:sz w:val="24"/>
          <w:szCs w:val="24"/>
        </w:rPr>
        <w:t>diobeni popis</w:t>
      </w:r>
    </w:p>
    <w:p w:rsidR="00441635" w:rsidRDefault="00441635" w:rsidP="003F1BB0">
      <w:pPr>
        <w:pStyle w:val="Naslov1"/>
        <w:ind w:right="-483"/>
        <w:jc w:val="center"/>
        <w:rPr>
          <w:szCs w:val="24"/>
        </w:rPr>
      </w:pPr>
    </w:p>
    <w:p w:rsidR="00441635" w:rsidRDefault="00441635" w:rsidP="003F1BB0">
      <w:pPr>
        <w:pStyle w:val="Naslov1"/>
        <w:ind w:right="-483"/>
        <w:jc w:val="center"/>
        <w:rPr>
          <w:szCs w:val="24"/>
        </w:rPr>
      </w:pPr>
    </w:p>
    <w:p w:rsidR="003F1BB0" w:rsidRDefault="003F1BB0" w:rsidP="003F1BB0">
      <w:pPr>
        <w:rPr>
          <w:lang w:val="hr-HR"/>
        </w:rPr>
      </w:pPr>
    </w:p>
    <w:p w:rsidR="003F1BB0" w:rsidRDefault="003F1BB0" w:rsidP="003F1BB0">
      <w:pPr>
        <w:rPr>
          <w:lang w:val="hr-HR"/>
        </w:rPr>
      </w:pPr>
    </w:p>
    <w:p w:rsidR="003F1BB0" w:rsidRDefault="003F1BB0" w:rsidP="003F1BB0">
      <w:pPr>
        <w:rPr>
          <w:lang w:val="hr-HR"/>
        </w:rPr>
      </w:pPr>
    </w:p>
    <w:p w:rsidR="003F1BB0" w:rsidRDefault="003F1BB0" w:rsidP="003F1BB0">
      <w:pPr>
        <w:rPr>
          <w:lang w:val="hr-HR"/>
        </w:rPr>
      </w:pPr>
    </w:p>
    <w:p w:rsidR="003F1BB0" w:rsidRDefault="003F1BB0" w:rsidP="003F1BB0">
      <w:pPr>
        <w:rPr>
          <w:lang w:val="hr-HR"/>
        </w:rPr>
      </w:pPr>
    </w:p>
    <w:p w:rsidR="003F1BB0" w:rsidRDefault="003F1BB0" w:rsidP="003F1BB0">
      <w:pPr>
        <w:rPr>
          <w:lang w:val="hr-HR"/>
        </w:rPr>
      </w:pPr>
    </w:p>
    <w:p w:rsidR="003F1BB0" w:rsidRDefault="003F1BB0" w:rsidP="003F1BB0">
      <w:pPr>
        <w:rPr>
          <w:lang w:val="hr-HR"/>
        </w:rPr>
      </w:pPr>
    </w:p>
    <w:p w:rsidR="003F1BB0" w:rsidRDefault="003F1BB0" w:rsidP="003F1BB0">
      <w:pPr>
        <w:rPr>
          <w:lang w:val="hr-HR"/>
        </w:rPr>
      </w:pPr>
    </w:p>
    <w:p w:rsidR="003F1BB0" w:rsidRDefault="003F1BB0" w:rsidP="003F1BB0">
      <w:pPr>
        <w:rPr>
          <w:lang w:val="hr-HR"/>
        </w:rPr>
      </w:pPr>
    </w:p>
    <w:p w:rsidR="003F1BB0" w:rsidRDefault="003F1BB0" w:rsidP="003F1BB0">
      <w:pPr>
        <w:rPr>
          <w:lang w:val="hr-HR"/>
        </w:rPr>
      </w:pPr>
    </w:p>
    <w:p w:rsidR="003F1BB0" w:rsidRDefault="003F1BB0" w:rsidP="003F1BB0">
      <w:pPr>
        <w:rPr>
          <w:lang w:val="hr-HR"/>
        </w:rPr>
      </w:pPr>
    </w:p>
    <w:p w:rsidR="003F1BB0" w:rsidRDefault="003F1BB0" w:rsidP="003F1BB0">
      <w:pPr>
        <w:rPr>
          <w:lang w:val="hr-HR"/>
        </w:rPr>
      </w:pPr>
    </w:p>
    <w:p w:rsidR="003F1BB0" w:rsidRDefault="003F1BB0" w:rsidP="003F1BB0">
      <w:pPr>
        <w:rPr>
          <w:lang w:val="hr-HR"/>
        </w:rPr>
      </w:pPr>
    </w:p>
    <w:p w:rsidR="003F1BB0" w:rsidRPr="003F1BB0" w:rsidRDefault="003F1BB0" w:rsidP="003F1BB0">
      <w:pPr>
        <w:rPr>
          <w:lang w:val="hr-HR"/>
        </w:rPr>
      </w:pPr>
    </w:p>
    <w:p w:rsidR="00441635" w:rsidRPr="00441635" w:rsidRDefault="00441635" w:rsidP="00441635">
      <w:pPr>
        <w:rPr>
          <w:lang w:val="hr-HR"/>
        </w:rPr>
      </w:pPr>
    </w:p>
    <w:p w:rsidR="00441635" w:rsidRDefault="00441635" w:rsidP="00811981">
      <w:pPr>
        <w:pStyle w:val="Naslov1"/>
        <w:jc w:val="center"/>
        <w:rPr>
          <w:szCs w:val="24"/>
        </w:rPr>
      </w:pPr>
    </w:p>
    <w:p w:rsidR="00811981" w:rsidRPr="00811981" w:rsidRDefault="00811981" w:rsidP="00811981">
      <w:pPr>
        <w:pStyle w:val="Naslov1"/>
        <w:jc w:val="center"/>
        <w:rPr>
          <w:szCs w:val="24"/>
        </w:rPr>
      </w:pPr>
      <w:r w:rsidRPr="00811981">
        <w:rPr>
          <w:szCs w:val="24"/>
        </w:rPr>
        <w:t>DIOBENI POPIS</w:t>
      </w:r>
    </w:p>
    <w:p w:rsidR="00811981" w:rsidRPr="00811981" w:rsidRDefault="00811981" w:rsidP="00811981">
      <w:pPr>
        <w:jc w:val="center"/>
        <w:rPr>
          <w:b/>
          <w:sz w:val="24"/>
          <w:szCs w:val="24"/>
        </w:rPr>
      </w:pPr>
      <w:r w:rsidRPr="00811981">
        <w:rPr>
          <w:b/>
          <w:sz w:val="24"/>
          <w:szCs w:val="24"/>
        </w:rPr>
        <w:t>za</w:t>
      </w:r>
      <w:r w:rsidRPr="00811981">
        <w:rPr>
          <w:b/>
          <w:sz w:val="24"/>
          <w:szCs w:val="24"/>
          <w:lang w:val="hr-HR"/>
        </w:rPr>
        <w:t xml:space="preserve"> </w:t>
      </w:r>
      <w:r w:rsidRPr="00811981">
        <w:rPr>
          <w:b/>
          <w:sz w:val="24"/>
          <w:szCs w:val="24"/>
        </w:rPr>
        <w:t>ro</w:t>
      </w:r>
      <w:r w:rsidRPr="00811981">
        <w:rPr>
          <w:b/>
          <w:sz w:val="24"/>
          <w:szCs w:val="24"/>
          <w:lang w:val="hr-HR"/>
        </w:rPr>
        <w:t>č</w:t>
      </w:r>
      <w:r w:rsidRPr="00811981">
        <w:rPr>
          <w:b/>
          <w:sz w:val="24"/>
          <w:szCs w:val="24"/>
        </w:rPr>
        <w:t>i</w:t>
      </w:r>
      <w:r w:rsidRPr="00811981">
        <w:rPr>
          <w:b/>
          <w:sz w:val="24"/>
          <w:szCs w:val="24"/>
          <w:lang w:val="hr-HR"/>
        </w:rPr>
        <w:t>š</w:t>
      </w:r>
      <w:r w:rsidRPr="00811981">
        <w:rPr>
          <w:b/>
          <w:sz w:val="24"/>
          <w:szCs w:val="24"/>
        </w:rPr>
        <w:t>te</w:t>
      </w:r>
      <w:r w:rsidRPr="00811981">
        <w:rPr>
          <w:b/>
          <w:sz w:val="24"/>
          <w:szCs w:val="24"/>
          <w:lang w:val="hr-HR"/>
        </w:rPr>
        <w:t xml:space="preserve"> </w:t>
      </w:r>
      <w:r w:rsidRPr="00811981">
        <w:rPr>
          <w:b/>
          <w:sz w:val="24"/>
          <w:szCs w:val="24"/>
        </w:rPr>
        <w:t>za</w:t>
      </w:r>
      <w:r w:rsidRPr="00811981">
        <w:rPr>
          <w:b/>
          <w:sz w:val="24"/>
          <w:szCs w:val="24"/>
          <w:lang w:val="hr-HR"/>
        </w:rPr>
        <w:t xml:space="preserve"> </w:t>
      </w:r>
      <w:r w:rsidRPr="00811981">
        <w:rPr>
          <w:b/>
          <w:sz w:val="24"/>
          <w:szCs w:val="24"/>
        </w:rPr>
        <w:t>obustavu</w:t>
      </w:r>
      <w:r w:rsidRPr="00811981">
        <w:rPr>
          <w:b/>
          <w:sz w:val="24"/>
          <w:szCs w:val="24"/>
          <w:lang w:val="hr-HR"/>
        </w:rPr>
        <w:t xml:space="preserve"> </w:t>
      </w:r>
      <w:r w:rsidRPr="00811981">
        <w:rPr>
          <w:b/>
          <w:sz w:val="24"/>
          <w:szCs w:val="24"/>
        </w:rPr>
        <w:t>ste</w:t>
      </w:r>
      <w:r w:rsidRPr="00811981">
        <w:rPr>
          <w:b/>
          <w:sz w:val="24"/>
          <w:szCs w:val="24"/>
          <w:lang w:val="hr-HR"/>
        </w:rPr>
        <w:t>č</w:t>
      </w:r>
      <w:r w:rsidRPr="00811981">
        <w:rPr>
          <w:b/>
          <w:sz w:val="24"/>
          <w:szCs w:val="24"/>
        </w:rPr>
        <w:t>ajnog</w:t>
      </w:r>
      <w:r w:rsidRPr="00811981">
        <w:rPr>
          <w:b/>
          <w:sz w:val="24"/>
          <w:szCs w:val="24"/>
          <w:lang w:val="hr-HR"/>
        </w:rPr>
        <w:t xml:space="preserve"> </w:t>
      </w:r>
      <w:r w:rsidRPr="00811981">
        <w:rPr>
          <w:b/>
          <w:sz w:val="24"/>
          <w:szCs w:val="24"/>
        </w:rPr>
        <w:t>postupka</w:t>
      </w:r>
      <w:r w:rsidRPr="00811981">
        <w:rPr>
          <w:b/>
          <w:sz w:val="24"/>
          <w:szCs w:val="24"/>
          <w:lang w:val="hr-HR"/>
        </w:rPr>
        <w:t xml:space="preserve">, </w:t>
      </w:r>
      <w:r w:rsidRPr="00811981">
        <w:rPr>
          <w:b/>
          <w:sz w:val="24"/>
          <w:szCs w:val="24"/>
        </w:rPr>
        <w:t>zbog</w:t>
      </w:r>
      <w:r w:rsidRPr="00811981">
        <w:rPr>
          <w:b/>
          <w:sz w:val="24"/>
          <w:szCs w:val="24"/>
          <w:lang w:val="hr-HR"/>
        </w:rPr>
        <w:t xml:space="preserve"> </w:t>
      </w:r>
      <w:r w:rsidRPr="00811981">
        <w:rPr>
          <w:b/>
          <w:sz w:val="24"/>
          <w:szCs w:val="24"/>
        </w:rPr>
        <w:t>nedostatnosti</w:t>
      </w:r>
      <w:r w:rsidRPr="00811981">
        <w:rPr>
          <w:b/>
          <w:sz w:val="24"/>
          <w:szCs w:val="24"/>
          <w:lang w:val="hr-HR"/>
        </w:rPr>
        <w:t xml:space="preserve"> </w:t>
      </w:r>
      <w:r w:rsidRPr="00811981">
        <w:rPr>
          <w:b/>
          <w:sz w:val="24"/>
          <w:szCs w:val="24"/>
        </w:rPr>
        <w:t>mase</w:t>
      </w:r>
      <w:r w:rsidRPr="00811981">
        <w:rPr>
          <w:b/>
          <w:sz w:val="24"/>
          <w:szCs w:val="24"/>
          <w:lang w:val="hr-HR"/>
        </w:rPr>
        <w:t xml:space="preserve"> </w:t>
      </w:r>
      <w:r w:rsidRPr="00811981">
        <w:rPr>
          <w:b/>
          <w:sz w:val="24"/>
          <w:szCs w:val="24"/>
        </w:rPr>
        <w:t>za</w:t>
      </w:r>
      <w:r w:rsidRPr="00811981">
        <w:rPr>
          <w:b/>
          <w:sz w:val="24"/>
          <w:szCs w:val="24"/>
          <w:lang w:val="hr-HR"/>
        </w:rPr>
        <w:t xml:space="preserve"> </w:t>
      </w:r>
      <w:r w:rsidRPr="00811981">
        <w:rPr>
          <w:b/>
          <w:sz w:val="24"/>
          <w:szCs w:val="24"/>
        </w:rPr>
        <w:t>pokri</w:t>
      </w:r>
      <w:r w:rsidRPr="00811981">
        <w:rPr>
          <w:b/>
          <w:sz w:val="24"/>
          <w:szCs w:val="24"/>
          <w:lang w:val="hr-HR"/>
        </w:rPr>
        <w:t>ć</w:t>
      </w:r>
      <w:r w:rsidRPr="00811981">
        <w:rPr>
          <w:b/>
          <w:sz w:val="24"/>
          <w:szCs w:val="24"/>
        </w:rPr>
        <w:t>e</w:t>
      </w:r>
      <w:r w:rsidRPr="00811981">
        <w:rPr>
          <w:b/>
          <w:sz w:val="24"/>
          <w:szCs w:val="24"/>
          <w:lang w:val="hr-HR"/>
        </w:rPr>
        <w:t xml:space="preserve"> </w:t>
      </w:r>
      <w:r w:rsidRPr="00811981">
        <w:rPr>
          <w:b/>
          <w:sz w:val="24"/>
          <w:szCs w:val="24"/>
        </w:rPr>
        <w:t>tro</w:t>
      </w:r>
      <w:r w:rsidRPr="00811981">
        <w:rPr>
          <w:b/>
          <w:sz w:val="24"/>
          <w:szCs w:val="24"/>
          <w:lang w:val="hr-HR"/>
        </w:rPr>
        <w:t>š</w:t>
      </w:r>
      <w:r w:rsidRPr="00811981">
        <w:rPr>
          <w:b/>
          <w:sz w:val="24"/>
          <w:szCs w:val="24"/>
        </w:rPr>
        <w:t>kova</w:t>
      </w:r>
      <w:r w:rsidRPr="00811981">
        <w:rPr>
          <w:b/>
          <w:sz w:val="24"/>
          <w:szCs w:val="24"/>
          <w:lang w:val="hr-HR"/>
        </w:rPr>
        <w:t xml:space="preserve"> </w:t>
      </w:r>
      <w:r w:rsidRPr="00811981">
        <w:rPr>
          <w:b/>
          <w:sz w:val="24"/>
          <w:szCs w:val="24"/>
        </w:rPr>
        <w:t>ste</w:t>
      </w:r>
      <w:r w:rsidRPr="00811981">
        <w:rPr>
          <w:b/>
          <w:sz w:val="24"/>
          <w:szCs w:val="24"/>
          <w:lang w:val="hr-HR"/>
        </w:rPr>
        <w:t>č</w:t>
      </w:r>
      <w:r w:rsidRPr="00811981">
        <w:rPr>
          <w:b/>
          <w:sz w:val="24"/>
          <w:szCs w:val="24"/>
        </w:rPr>
        <w:t>ajnog</w:t>
      </w:r>
      <w:r w:rsidRPr="00811981">
        <w:rPr>
          <w:b/>
          <w:sz w:val="24"/>
          <w:szCs w:val="24"/>
          <w:lang w:val="hr-HR"/>
        </w:rPr>
        <w:t xml:space="preserve"> </w:t>
      </w:r>
      <w:r w:rsidRPr="00811981">
        <w:rPr>
          <w:b/>
          <w:sz w:val="24"/>
          <w:szCs w:val="24"/>
        </w:rPr>
        <w:t>postupka</w:t>
      </w:r>
      <w:r w:rsidRPr="00811981">
        <w:rPr>
          <w:b/>
          <w:sz w:val="24"/>
          <w:szCs w:val="24"/>
          <w:lang w:val="hr-HR"/>
        </w:rPr>
        <w:t xml:space="preserve">, </w:t>
      </w:r>
      <w:r w:rsidRPr="00811981">
        <w:rPr>
          <w:b/>
          <w:sz w:val="24"/>
          <w:szCs w:val="24"/>
        </w:rPr>
        <w:t>sukladno</w:t>
      </w:r>
      <w:r w:rsidRPr="00811981">
        <w:rPr>
          <w:b/>
          <w:sz w:val="24"/>
          <w:szCs w:val="24"/>
          <w:lang w:val="hr-HR"/>
        </w:rPr>
        <w:t xml:space="preserve"> č</w:t>
      </w:r>
      <w:r w:rsidRPr="00811981">
        <w:rPr>
          <w:b/>
          <w:sz w:val="24"/>
          <w:szCs w:val="24"/>
        </w:rPr>
        <w:t>lanku</w:t>
      </w:r>
      <w:r w:rsidRPr="00811981">
        <w:rPr>
          <w:b/>
          <w:sz w:val="24"/>
          <w:szCs w:val="24"/>
          <w:lang w:val="hr-HR"/>
        </w:rPr>
        <w:t xml:space="preserve"> 203. </w:t>
      </w:r>
      <w:r w:rsidRPr="00811981">
        <w:rPr>
          <w:b/>
          <w:sz w:val="24"/>
          <w:szCs w:val="24"/>
        </w:rPr>
        <w:t>Stečajnog zakona</w:t>
      </w:r>
    </w:p>
    <w:p w:rsidR="008979D8" w:rsidRDefault="008979D8" w:rsidP="00811981">
      <w:pPr>
        <w:jc w:val="center"/>
        <w:rPr>
          <w:sz w:val="24"/>
          <w:szCs w:val="24"/>
          <w:lang w:val="hr-HR"/>
        </w:rPr>
      </w:pPr>
    </w:p>
    <w:p w:rsidR="007F6B86" w:rsidRPr="007F6B86" w:rsidRDefault="007F6B86" w:rsidP="007F6B86">
      <w:pPr>
        <w:rPr>
          <w:color w:val="000000"/>
          <w:sz w:val="22"/>
          <w:szCs w:val="22"/>
          <w:lang w:val="hr-HR" w:eastAsia="hr-HR"/>
        </w:rPr>
      </w:pPr>
      <w:r w:rsidRPr="007F6B86">
        <w:rPr>
          <w:color w:val="000000"/>
          <w:sz w:val="22"/>
          <w:szCs w:val="22"/>
          <w:lang w:val="hr-HR" w:eastAsia="hr-HR"/>
        </w:rPr>
        <w:t>vjerovnici prvog višeg isplatnog reda</w:t>
      </w:r>
    </w:p>
    <w:p w:rsidR="007F6B86" w:rsidRPr="00811981" w:rsidRDefault="007F6B86" w:rsidP="007F6B86">
      <w:pPr>
        <w:rPr>
          <w:sz w:val="24"/>
          <w:szCs w:val="24"/>
          <w:lang w:val="hr-HR"/>
        </w:rPr>
      </w:pPr>
    </w:p>
    <w:tbl>
      <w:tblPr>
        <w:tblW w:w="4907" w:type="pct"/>
        <w:tblInd w:w="108" w:type="dxa"/>
        <w:tblLook w:val="04A0" w:firstRow="1" w:lastRow="0" w:firstColumn="1" w:lastColumn="0" w:noHBand="0" w:noVBand="1"/>
      </w:tblPr>
      <w:tblGrid>
        <w:gridCol w:w="513"/>
        <w:gridCol w:w="547"/>
        <w:gridCol w:w="2482"/>
        <w:gridCol w:w="1699"/>
        <w:gridCol w:w="1607"/>
        <w:gridCol w:w="1515"/>
      </w:tblGrid>
      <w:tr w:rsidR="00F423E4" w:rsidRPr="007F6B86" w:rsidTr="00F423E4">
        <w:trPr>
          <w:trHeight w:val="828"/>
        </w:trPr>
        <w:tc>
          <w:tcPr>
            <w:tcW w:w="30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6B86" w:rsidRPr="007F6B86" w:rsidRDefault="007F6B86" w:rsidP="007F6B86">
            <w:pPr>
              <w:jc w:val="center"/>
              <w:rPr>
                <w:color w:val="000000"/>
                <w:sz w:val="22"/>
                <w:szCs w:val="22"/>
                <w:lang w:val="hr-HR" w:eastAsia="hr-HR"/>
              </w:rPr>
            </w:pPr>
            <w:r w:rsidRPr="007F6B86">
              <w:rPr>
                <w:color w:val="000000"/>
                <w:sz w:val="22"/>
                <w:szCs w:val="22"/>
                <w:lang w:val="hr-HR" w:eastAsia="zh-CN"/>
              </w:rPr>
              <w:t>r.b.</w:t>
            </w:r>
          </w:p>
        </w:tc>
        <w:tc>
          <w:tcPr>
            <w:tcW w:w="327" w:type="pct"/>
            <w:tcBorders>
              <w:top w:val="single" w:sz="4" w:space="0" w:color="auto"/>
              <w:left w:val="nil"/>
              <w:bottom w:val="single" w:sz="4" w:space="0" w:color="auto"/>
              <w:right w:val="single" w:sz="4" w:space="0" w:color="auto"/>
            </w:tcBorders>
            <w:shd w:val="clear" w:color="auto" w:fill="auto"/>
            <w:noWrap/>
            <w:vAlign w:val="center"/>
            <w:hideMark/>
          </w:tcPr>
          <w:p w:rsidR="007F6B86" w:rsidRPr="007F6B86" w:rsidRDefault="007F6B86" w:rsidP="007F6B86">
            <w:pPr>
              <w:jc w:val="center"/>
              <w:rPr>
                <w:color w:val="000000"/>
                <w:sz w:val="22"/>
                <w:szCs w:val="22"/>
                <w:lang w:val="hr-HR" w:eastAsia="hr-HR"/>
              </w:rPr>
            </w:pPr>
            <w:r w:rsidRPr="007F6B86">
              <w:rPr>
                <w:color w:val="000000"/>
                <w:sz w:val="22"/>
                <w:szCs w:val="22"/>
                <w:lang w:val="hr-HR" w:eastAsia="zh-CN"/>
              </w:rPr>
              <w:t>b.p.</w:t>
            </w:r>
          </w:p>
        </w:tc>
        <w:tc>
          <w:tcPr>
            <w:tcW w:w="1484" w:type="pct"/>
            <w:tcBorders>
              <w:top w:val="single" w:sz="4" w:space="0" w:color="auto"/>
              <w:left w:val="nil"/>
              <w:bottom w:val="single" w:sz="4" w:space="0" w:color="auto"/>
              <w:right w:val="single" w:sz="4" w:space="0" w:color="auto"/>
            </w:tcBorders>
            <w:shd w:val="clear" w:color="auto" w:fill="auto"/>
            <w:noWrap/>
            <w:vAlign w:val="center"/>
            <w:hideMark/>
          </w:tcPr>
          <w:p w:rsidR="007F6B86" w:rsidRPr="007F6B86" w:rsidRDefault="007F6B86" w:rsidP="007F6B86">
            <w:pPr>
              <w:jc w:val="center"/>
              <w:rPr>
                <w:color w:val="000000"/>
                <w:sz w:val="22"/>
                <w:szCs w:val="22"/>
                <w:lang w:val="hr-HR" w:eastAsia="hr-HR"/>
              </w:rPr>
            </w:pPr>
            <w:r w:rsidRPr="007F6B86">
              <w:rPr>
                <w:color w:val="000000"/>
                <w:sz w:val="22"/>
                <w:szCs w:val="22"/>
                <w:lang w:val="hr-HR" w:eastAsia="zh-CN"/>
              </w:rPr>
              <w:t>VJEROVNIK</w:t>
            </w:r>
          </w:p>
        </w:tc>
        <w:tc>
          <w:tcPr>
            <w:tcW w:w="1016" w:type="pct"/>
            <w:tcBorders>
              <w:top w:val="single" w:sz="4" w:space="0" w:color="auto"/>
              <w:left w:val="nil"/>
              <w:bottom w:val="single" w:sz="4" w:space="0" w:color="auto"/>
              <w:right w:val="single" w:sz="4" w:space="0" w:color="auto"/>
            </w:tcBorders>
            <w:shd w:val="clear" w:color="auto" w:fill="auto"/>
            <w:noWrap/>
            <w:vAlign w:val="center"/>
            <w:hideMark/>
          </w:tcPr>
          <w:p w:rsidR="007F6B86" w:rsidRPr="007F6B86" w:rsidRDefault="007F6B86" w:rsidP="007F6B86">
            <w:pPr>
              <w:jc w:val="center"/>
              <w:rPr>
                <w:color w:val="000000"/>
                <w:sz w:val="22"/>
                <w:szCs w:val="22"/>
                <w:lang w:val="hr-HR" w:eastAsia="hr-HR"/>
              </w:rPr>
            </w:pPr>
            <w:r w:rsidRPr="007F6B86">
              <w:rPr>
                <w:color w:val="000000"/>
                <w:sz w:val="22"/>
                <w:szCs w:val="22"/>
                <w:lang w:val="hr-HR" w:eastAsia="zh-CN"/>
              </w:rPr>
              <w:t>Utvrđeno</w:t>
            </w:r>
          </w:p>
        </w:tc>
        <w:tc>
          <w:tcPr>
            <w:tcW w:w="961" w:type="pct"/>
            <w:tcBorders>
              <w:top w:val="single" w:sz="4" w:space="0" w:color="auto"/>
              <w:left w:val="nil"/>
              <w:bottom w:val="single" w:sz="4" w:space="0" w:color="auto"/>
              <w:right w:val="single" w:sz="4" w:space="0" w:color="auto"/>
            </w:tcBorders>
            <w:shd w:val="clear" w:color="auto" w:fill="auto"/>
            <w:vAlign w:val="center"/>
            <w:hideMark/>
          </w:tcPr>
          <w:p w:rsidR="007F6B86" w:rsidRPr="007F6B86" w:rsidRDefault="007F6B86" w:rsidP="007F6B86">
            <w:pPr>
              <w:jc w:val="center"/>
              <w:rPr>
                <w:color w:val="000000"/>
                <w:sz w:val="22"/>
                <w:szCs w:val="22"/>
                <w:lang w:val="hr-HR" w:eastAsia="hr-HR"/>
              </w:rPr>
            </w:pPr>
            <w:r w:rsidRPr="007F6B86">
              <w:rPr>
                <w:color w:val="000000"/>
                <w:sz w:val="22"/>
                <w:szCs w:val="22"/>
                <w:lang w:val="hr-HR" w:eastAsia="zh-CN"/>
              </w:rPr>
              <w:t>Iznos namiren po predhodnim diobama</w:t>
            </w:r>
          </w:p>
        </w:tc>
        <w:tc>
          <w:tcPr>
            <w:tcW w:w="906" w:type="pct"/>
            <w:tcBorders>
              <w:top w:val="single" w:sz="4" w:space="0" w:color="auto"/>
              <w:left w:val="nil"/>
              <w:bottom w:val="single" w:sz="4" w:space="0" w:color="auto"/>
              <w:right w:val="single" w:sz="4" w:space="0" w:color="auto"/>
            </w:tcBorders>
            <w:shd w:val="clear" w:color="auto" w:fill="auto"/>
            <w:vAlign w:val="center"/>
            <w:hideMark/>
          </w:tcPr>
          <w:p w:rsidR="007F6B86" w:rsidRPr="007F6B86" w:rsidRDefault="007F6B86" w:rsidP="007F6B86">
            <w:pPr>
              <w:jc w:val="center"/>
              <w:rPr>
                <w:color w:val="000000"/>
                <w:sz w:val="22"/>
                <w:szCs w:val="22"/>
                <w:lang w:val="hr-HR" w:eastAsia="hr-HR"/>
              </w:rPr>
            </w:pPr>
            <w:r w:rsidRPr="007F6B86">
              <w:rPr>
                <w:color w:val="000000"/>
                <w:sz w:val="22"/>
                <w:szCs w:val="22"/>
                <w:lang w:val="hr-HR" w:eastAsia="zh-CN"/>
              </w:rPr>
              <w:t>Ostaje za namirenje</w:t>
            </w:r>
          </w:p>
        </w:tc>
      </w:tr>
      <w:tr w:rsidR="00F423E4" w:rsidRPr="007F6B86" w:rsidTr="00F423E4">
        <w:trPr>
          <w:trHeight w:val="264"/>
        </w:trPr>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rsidR="007F6B86" w:rsidRPr="007F6B86" w:rsidRDefault="007F6B86" w:rsidP="007F6B86">
            <w:pPr>
              <w:jc w:val="center"/>
              <w:rPr>
                <w:sz w:val="22"/>
                <w:szCs w:val="22"/>
                <w:lang w:val="hr-HR" w:eastAsia="hr-HR"/>
              </w:rPr>
            </w:pPr>
            <w:r w:rsidRPr="007F6B86">
              <w:rPr>
                <w:sz w:val="22"/>
                <w:szCs w:val="22"/>
                <w:lang w:val="hr-HR" w:eastAsia="hr-HR"/>
              </w:rPr>
              <w:t>1.</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rsidR="007F6B86" w:rsidRPr="007F6B86" w:rsidRDefault="007F6B86" w:rsidP="007F6B86">
            <w:pPr>
              <w:jc w:val="center"/>
              <w:rPr>
                <w:sz w:val="22"/>
                <w:szCs w:val="22"/>
                <w:lang w:val="hr-HR" w:eastAsia="hr-HR"/>
              </w:rPr>
            </w:pPr>
            <w:r w:rsidRPr="007F6B86">
              <w:rPr>
                <w:sz w:val="22"/>
                <w:szCs w:val="22"/>
                <w:lang w:val="hr-HR" w:eastAsia="hr-HR"/>
              </w:rPr>
              <w:t>1.</w:t>
            </w:r>
          </w:p>
        </w:tc>
        <w:tc>
          <w:tcPr>
            <w:tcW w:w="1484" w:type="pct"/>
            <w:vMerge w:val="restart"/>
            <w:tcBorders>
              <w:top w:val="nil"/>
              <w:left w:val="single" w:sz="4" w:space="0" w:color="auto"/>
              <w:bottom w:val="single" w:sz="4" w:space="0" w:color="auto"/>
              <w:right w:val="single" w:sz="4" w:space="0" w:color="auto"/>
            </w:tcBorders>
            <w:shd w:val="clear" w:color="auto" w:fill="auto"/>
            <w:vAlign w:val="center"/>
            <w:hideMark/>
          </w:tcPr>
          <w:p w:rsidR="007F6B86" w:rsidRPr="007F6B86" w:rsidRDefault="007F6B86" w:rsidP="007F6B86">
            <w:pPr>
              <w:rPr>
                <w:sz w:val="22"/>
                <w:szCs w:val="22"/>
                <w:lang w:val="hr-HR" w:eastAsia="hr-HR"/>
              </w:rPr>
            </w:pPr>
            <w:r w:rsidRPr="007F6B86">
              <w:rPr>
                <w:sz w:val="22"/>
                <w:szCs w:val="22"/>
                <w:lang w:val="hr-HR" w:eastAsia="hr-HR"/>
              </w:rPr>
              <w:t>NEVEN JURKOVIĆ             Zagreb, Dedovići 3 OIB:57986690384</w:t>
            </w:r>
          </w:p>
        </w:tc>
        <w:tc>
          <w:tcPr>
            <w:tcW w:w="1016" w:type="pct"/>
            <w:vMerge w:val="restart"/>
            <w:tcBorders>
              <w:top w:val="nil"/>
              <w:left w:val="single" w:sz="4" w:space="0" w:color="auto"/>
              <w:bottom w:val="single" w:sz="4" w:space="0" w:color="auto"/>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44.381,14</w:t>
            </w:r>
          </w:p>
        </w:tc>
        <w:tc>
          <w:tcPr>
            <w:tcW w:w="961" w:type="pct"/>
            <w:vMerge w:val="restart"/>
            <w:tcBorders>
              <w:top w:val="nil"/>
              <w:left w:val="single" w:sz="4" w:space="0" w:color="auto"/>
              <w:bottom w:val="single" w:sz="4" w:space="0" w:color="auto"/>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0,00</w:t>
            </w:r>
          </w:p>
        </w:tc>
        <w:tc>
          <w:tcPr>
            <w:tcW w:w="906" w:type="pct"/>
            <w:vMerge w:val="restart"/>
            <w:tcBorders>
              <w:top w:val="nil"/>
              <w:left w:val="single" w:sz="4" w:space="0" w:color="auto"/>
              <w:bottom w:val="single" w:sz="4" w:space="0" w:color="auto"/>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44.381,14</w:t>
            </w:r>
          </w:p>
        </w:tc>
      </w:tr>
      <w:tr w:rsidR="00F423E4" w:rsidRPr="007F6B86" w:rsidTr="00F423E4">
        <w:trPr>
          <w:trHeight w:val="264"/>
        </w:trPr>
        <w:tc>
          <w:tcPr>
            <w:tcW w:w="306" w:type="pct"/>
            <w:vMerge/>
            <w:tcBorders>
              <w:top w:val="nil"/>
              <w:left w:val="single" w:sz="4" w:space="0" w:color="auto"/>
              <w:bottom w:val="single" w:sz="4" w:space="0" w:color="auto"/>
              <w:right w:val="single" w:sz="4" w:space="0" w:color="auto"/>
            </w:tcBorders>
            <w:vAlign w:val="center"/>
            <w:hideMark/>
          </w:tcPr>
          <w:p w:rsidR="007F6B86" w:rsidRPr="007F6B86" w:rsidRDefault="007F6B86" w:rsidP="007F6B86">
            <w:pPr>
              <w:rPr>
                <w:sz w:val="22"/>
                <w:szCs w:val="22"/>
                <w:lang w:val="hr-HR" w:eastAsia="hr-HR"/>
              </w:rPr>
            </w:pPr>
          </w:p>
        </w:tc>
        <w:tc>
          <w:tcPr>
            <w:tcW w:w="327" w:type="pct"/>
            <w:vMerge/>
            <w:tcBorders>
              <w:top w:val="nil"/>
              <w:left w:val="single" w:sz="4" w:space="0" w:color="auto"/>
              <w:bottom w:val="single" w:sz="4" w:space="0" w:color="auto"/>
              <w:right w:val="single" w:sz="4" w:space="0" w:color="auto"/>
            </w:tcBorders>
            <w:vAlign w:val="center"/>
            <w:hideMark/>
          </w:tcPr>
          <w:p w:rsidR="007F6B86" w:rsidRPr="007F6B86" w:rsidRDefault="007F6B86" w:rsidP="007F6B86">
            <w:pPr>
              <w:rPr>
                <w:sz w:val="22"/>
                <w:szCs w:val="22"/>
                <w:lang w:val="hr-HR" w:eastAsia="hr-HR"/>
              </w:rPr>
            </w:pPr>
          </w:p>
        </w:tc>
        <w:tc>
          <w:tcPr>
            <w:tcW w:w="1484" w:type="pct"/>
            <w:vMerge/>
            <w:tcBorders>
              <w:top w:val="nil"/>
              <w:left w:val="single" w:sz="4" w:space="0" w:color="auto"/>
              <w:bottom w:val="single" w:sz="4" w:space="0" w:color="auto"/>
              <w:right w:val="single" w:sz="4" w:space="0" w:color="auto"/>
            </w:tcBorders>
            <w:vAlign w:val="center"/>
            <w:hideMark/>
          </w:tcPr>
          <w:p w:rsidR="007F6B86" w:rsidRPr="007F6B86" w:rsidRDefault="007F6B86" w:rsidP="007F6B86">
            <w:pPr>
              <w:rPr>
                <w:sz w:val="22"/>
                <w:szCs w:val="22"/>
                <w:lang w:val="hr-HR" w:eastAsia="hr-HR"/>
              </w:rPr>
            </w:pPr>
          </w:p>
        </w:tc>
        <w:tc>
          <w:tcPr>
            <w:tcW w:w="1016" w:type="pct"/>
            <w:vMerge/>
            <w:tcBorders>
              <w:top w:val="nil"/>
              <w:left w:val="single" w:sz="4" w:space="0" w:color="auto"/>
              <w:bottom w:val="single" w:sz="4" w:space="0" w:color="auto"/>
              <w:right w:val="single" w:sz="4" w:space="0" w:color="auto"/>
            </w:tcBorders>
            <w:vAlign w:val="center"/>
            <w:hideMark/>
          </w:tcPr>
          <w:p w:rsidR="007F6B86" w:rsidRPr="007F6B86" w:rsidRDefault="007F6B86" w:rsidP="007F6B86">
            <w:pPr>
              <w:rPr>
                <w:sz w:val="22"/>
                <w:szCs w:val="22"/>
                <w:lang w:val="hr-HR" w:eastAsia="hr-HR"/>
              </w:rPr>
            </w:pPr>
          </w:p>
        </w:tc>
        <w:tc>
          <w:tcPr>
            <w:tcW w:w="961" w:type="pct"/>
            <w:vMerge/>
            <w:tcBorders>
              <w:top w:val="nil"/>
              <w:left w:val="single" w:sz="4" w:space="0" w:color="auto"/>
              <w:bottom w:val="single" w:sz="4" w:space="0" w:color="auto"/>
              <w:right w:val="single" w:sz="4" w:space="0" w:color="auto"/>
            </w:tcBorders>
            <w:vAlign w:val="center"/>
            <w:hideMark/>
          </w:tcPr>
          <w:p w:rsidR="007F6B86" w:rsidRPr="007F6B86" w:rsidRDefault="007F6B86" w:rsidP="007F6B86">
            <w:pPr>
              <w:rPr>
                <w:sz w:val="22"/>
                <w:szCs w:val="22"/>
                <w:lang w:val="hr-HR" w:eastAsia="hr-HR"/>
              </w:rPr>
            </w:pPr>
          </w:p>
        </w:tc>
        <w:tc>
          <w:tcPr>
            <w:tcW w:w="906" w:type="pct"/>
            <w:vMerge/>
            <w:tcBorders>
              <w:top w:val="nil"/>
              <w:left w:val="single" w:sz="4" w:space="0" w:color="auto"/>
              <w:bottom w:val="single" w:sz="4" w:space="0" w:color="auto"/>
              <w:right w:val="single" w:sz="4" w:space="0" w:color="auto"/>
            </w:tcBorders>
            <w:vAlign w:val="center"/>
            <w:hideMark/>
          </w:tcPr>
          <w:p w:rsidR="007F6B86" w:rsidRPr="007F6B86" w:rsidRDefault="007F6B86" w:rsidP="007F6B86">
            <w:pPr>
              <w:rPr>
                <w:sz w:val="22"/>
                <w:szCs w:val="22"/>
                <w:lang w:val="hr-HR" w:eastAsia="hr-HR"/>
              </w:rPr>
            </w:pPr>
          </w:p>
        </w:tc>
      </w:tr>
      <w:tr w:rsidR="00F423E4" w:rsidRPr="007F6B86" w:rsidTr="00F423E4">
        <w:trPr>
          <w:trHeight w:val="264"/>
        </w:trPr>
        <w:tc>
          <w:tcPr>
            <w:tcW w:w="306" w:type="pct"/>
            <w:vMerge/>
            <w:tcBorders>
              <w:top w:val="nil"/>
              <w:left w:val="single" w:sz="4" w:space="0" w:color="auto"/>
              <w:bottom w:val="single" w:sz="4" w:space="0" w:color="auto"/>
              <w:right w:val="single" w:sz="4" w:space="0" w:color="auto"/>
            </w:tcBorders>
            <w:vAlign w:val="center"/>
            <w:hideMark/>
          </w:tcPr>
          <w:p w:rsidR="007F6B86" w:rsidRPr="007F6B86" w:rsidRDefault="007F6B86" w:rsidP="007F6B86">
            <w:pPr>
              <w:rPr>
                <w:sz w:val="22"/>
                <w:szCs w:val="22"/>
                <w:lang w:val="hr-HR" w:eastAsia="hr-HR"/>
              </w:rPr>
            </w:pPr>
          </w:p>
        </w:tc>
        <w:tc>
          <w:tcPr>
            <w:tcW w:w="327" w:type="pct"/>
            <w:vMerge/>
            <w:tcBorders>
              <w:top w:val="nil"/>
              <w:left w:val="single" w:sz="4" w:space="0" w:color="auto"/>
              <w:bottom w:val="single" w:sz="4" w:space="0" w:color="auto"/>
              <w:right w:val="single" w:sz="4" w:space="0" w:color="auto"/>
            </w:tcBorders>
            <w:vAlign w:val="center"/>
            <w:hideMark/>
          </w:tcPr>
          <w:p w:rsidR="007F6B86" w:rsidRPr="007F6B86" w:rsidRDefault="007F6B86" w:rsidP="007F6B86">
            <w:pPr>
              <w:rPr>
                <w:sz w:val="22"/>
                <w:szCs w:val="22"/>
                <w:lang w:val="hr-HR" w:eastAsia="hr-HR"/>
              </w:rPr>
            </w:pPr>
          </w:p>
        </w:tc>
        <w:tc>
          <w:tcPr>
            <w:tcW w:w="1484" w:type="pct"/>
            <w:vMerge/>
            <w:tcBorders>
              <w:top w:val="nil"/>
              <w:left w:val="single" w:sz="4" w:space="0" w:color="auto"/>
              <w:bottom w:val="single" w:sz="4" w:space="0" w:color="auto"/>
              <w:right w:val="single" w:sz="4" w:space="0" w:color="auto"/>
            </w:tcBorders>
            <w:vAlign w:val="center"/>
            <w:hideMark/>
          </w:tcPr>
          <w:p w:rsidR="007F6B86" w:rsidRPr="007F6B86" w:rsidRDefault="007F6B86" w:rsidP="007F6B86">
            <w:pPr>
              <w:rPr>
                <w:sz w:val="22"/>
                <w:szCs w:val="22"/>
                <w:lang w:val="hr-HR" w:eastAsia="hr-HR"/>
              </w:rPr>
            </w:pPr>
          </w:p>
        </w:tc>
        <w:tc>
          <w:tcPr>
            <w:tcW w:w="1016" w:type="pct"/>
            <w:vMerge/>
            <w:tcBorders>
              <w:top w:val="nil"/>
              <w:left w:val="single" w:sz="4" w:space="0" w:color="auto"/>
              <w:bottom w:val="single" w:sz="4" w:space="0" w:color="auto"/>
              <w:right w:val="single" w:sz="4" w:space="0" w:color="auto"/>
            </w:tcBorders>
            <w:vAlign w:val="center"/>
            <w:hideMark/>
          </w:tcPr>
          <w:p w:rsidR="007F6B86" w:rsidRPr="007F6B86" w:rsidRDefault="007F6B86" w:rsidP="007F6B86">
            <w:pPr>
              <w:rPr>
                <w:sz w:val="22"/>
                <w:szCs w:val="22"/>
                <w:lang w:val="hr-HR" w:eastAsia="hr-HR"/>
              </w:rPr>
            </w:pPr>
          </w:p>
        </w:tc>
        <w:tc>
          <w:tcPr>
            <w:tcW w:w="961" w:type="pct"/>
            <w:vMerge/>
            <w:tcBorders>
              <w:top w:val="nil"/>
              <w:left w:val="single" w:sz="4" w:space="0" w:color="auto"/>
              <w:bottom w:val="single" w:sz="4" w:space="0" w:color="auto"/>
              <w:right w:val="single" w:sz="4" w:space="0" w:color="auto"/>
            </w:tcBorders>
            <w:vAlign w:val="center"/>
            <w:hideMark/>
          </w:tcPr>
          <w:p w:rsidR="007F6B86" w:rsidRPr="007F6B86" w:rsidRDefault="007F6B86" w:rsidP="007F6B86">
            <w:pPr>
              <w:rPr>
                <w:sz w:val="22"/>
                <w:szCs w:val="22"/>
                <w:lang w:val="hr-HR" w:eastAsia="hr-HR"/>
              </w:rPr>
            </w:pPr>
          </w:p>
        </w:tc>
        <w:tc>
          <w:tcPr>
            <w:tcW w:w="906" w:type="pct"/>
            <w:vMerge/>
            <w:tcBorders>
              <w:top w:val="nil"/>
              <w:left w:val="single" w:sz="4" w:space="0" w:color="auto"/>
              <w:bottom w:val="single" w:sz="4" w:space="0" w:color="auto"/>
              <w:right w:val="single" w:sz="4" w:space="0" w:color="auto"/>
            </w:tcBorders>
            <w:vAlign w:val="center"/>
            <w:hideMark/>
          </w:tcPr>
          <w:p w:rsidR="007F6B86" w:rsidRPr="007F6B86" w:rsidRDefault="007F6B86" w:rsidP="007F6B86">
            <w:pPr>
              <w:rPr>
                <w:sz w:val="22"/>
                <w:szCs w:val="22"/>
                <w:lang w:val="hr-HR" w:eastAsia="hr-HR"/>
              </w:rPr>
            </w:pPr>
          </w:p>
        </w:tc>
      </w:tr>
      <w:tr w:rsidR="00F423E4" w:rsidRPr="007F6B86" w:rsidTr="00F423E4">
        <w:trPr>
          <w:trHeight w:val="264"/>
        </w:trPr>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rsidR="007F6B86" w:rsidRPr="007F6B86" w:rsidRDefault="007F6B86" w:rsidP="007F6B86">
            <w:pPr>
              <w:jc w:val="center"/>
              <w:rPr>
                <w:sz w:val="22"/>
                <w:szCs w:val="22"/>
                <w:lang w:val="hr-HR" w:eastAsia="hr-HR"/>
              </w:rPr>
            </w:pPr>
            <w:r w:rsidRPr="007F6B86">
              <w:rPr>
                <w:sz w:val="22"/>
                <w:szCs w:val="22"/>
                <w:lang w:val="hr-HR" w:eastAsia="hr-HR"/>
              </w:rPr>
              <w:t>2.</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rsidR="007F6B86" w:rsidRPr="007F6B86" w:rsidRDefault="007F6B86" w:rsidP="007F6B86">
            <w:pPr>
              <w:jc w:val="center"/>
              <w:rPr>
                <w:sz w:val="22"/>
                <w:szCs w:val="22"/>
                <w:lang w:val="hr-HR" w:eastAsia="hr-HR"/>
              </w:rPr>
            </w:pPr>
            <w:r w:rsidRPr="007F6B86">
              <w:rPr>
                <w:sz w:val="22"/>
                <w:szCs w:val="22"/>
                <w:lang w:val="hr-HR" w:eastAsia="hr-HR"/>
              </w:rPr>
              <w:t>2.</w:t>
            </w:r>
          </w:p>
        </w:tc>
        <w:tc>
          <w:tcPr>
            <w:tcW w:w="1484" w:type="pct"/>
            <w:vMerge w:val="restart"/>
            <w:tcBorders>
              <w:top w:val="nil"/>
              <w:left w:val="single" w:sz="4" w:space="0" w:color="auto"/>
              <w:bottom w:val="single" w:sz="4" w:space="0" w:color="auto"/>
              <w:right w:val="single" w:sz="4" w:space="0" w:color="auto"/>
            </w:tcBorders>
            <w:shd w:val="clear" w:color="auto" w:fill="auto"/>
            <w:vAlign w:val="center"/>
            <w:hideMark/>
          </w:tcPr>
          <w:p w:rsidR="007F6B86" w:rsidRPr="007F6B86" w:rsidRDefault="007F6B86" w:rsidP="007F6B86">
            <w:pPr>
              <w:rPr>
                <w:sz w:val="22"/>
                <w:szCs w:val="22"/>
                <w:lang w:val="hr-HR" w:eastAsia="hr-HR"/>
              </w:rPr>
            </w:pPr>
            <w:r w:rsidRPr="007F6B86">
              <w:rPr>
                <w:sz w:val="22"/>
                <w:szCs w:val="22"/>
                <w:lang w:val="hr-HR" w:eastAsia="hr-HR"/>
              </w:rPr>
              <w:t>IVA JURKOVIĆ                    Zagreb, Dedovići 3 OIB:74125701274</w:t>
            </w:r>
          </w:p>
        </w:tc>
        <w:tc>
          <w:tcPr>
            <w:tcW w:w="1016" w:type="pct"/>
            <w:vMerge w:val="restart"/>
            <w:tcBorders>
              <w:top w:val="nil"/>
              <w:left w:val="single" w:sz="4" w:space="0" w:color="auto"/>
              <w:bottom w:val="single" w:sz="4" w:space="0" w:color="auto"/>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114.962,03</w:t>
            </w:r>
          </w:p>
        </w:tc>
        <w:tc>
          <w:tcPr>
            <w:tcW w:w="961" w:type="pct"/>
            <w:vMerge w:val="restart"/>
            <w:tcBorders>
              <w:top w:val="nil"/>
              <w:left w:val="single" w:sz="4" w:space="0" w:color="auto"/>
              <w:bottom w:val="single" w:sz="4" w:space="0" w:color="auto"/>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0,00</w:t>
            </w:r>
          </w:p>
        </w:tc>
        <w:tc>
          <w:tcPr>
            <w:tcW w:w="906" w:type="pct"/>
            <w:vMerge w:val="restart"/>
            <w:tcBorders>
              <w:top w:val="nil"/>
              <w:left w:val="single" w:sz="4" w:space="0" w:color="auto"/>
              <w:bottom w:val="single" w:sz="4" w:space="0" w:color="auto"/>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114.962,03</w:t>
            </w:r>
          </w:p>
        </w:tc>
      </w:tr>
      <w:tr w:rsidR="00F423E4" w:rsidRPr="007F6B86" w:rsidTr="00F423E4">
        <w:trPr>
          <w:trHeight w:val="264"/>
        </w:trPr>
        <w:tc>
          <w:tcPr>
            <w:tcW w:w="306" w:type="pct"/>
            <w:vMerge/>
            <w:tcBorders>
              <w:top w:val="nil"/>
              <w:left w:val="single" w:sz="4" w:space="0" w:color="auto"/>
              <w:bottom w:val="single" w:sz="4" w:space="0" w:color="auto"/>
              <w:right w:val="single" w:sz="4" w:space="0" w:color="auto"/>
            </w:tcBorders>
            <w:vAlign w:val="center"/>
            <w:hideMark/>
          </w:tcPr>
          <w:p w:rsidR="007F6B86" w:rsidRPr="007F6B86" w:rsidRDefault="007F6B86" w:rsidP="007F6B86">
            <w:pPr>
              <w:rPr>
                <w:sz w:val="22"/>
                <w:szCs w:val="22"/>
                <w:lang w:val="hr-HR" w:eastAsia="hr-HR"/>
              </w:rPr>
            </w:pPr>
          </w:p>
        </w:tc>
        <w:tc>
          <w:tcPr>
            <w:tcW w:w="327" w:type="pct"/>
            <w:vMerge/>
            <w:tcBorders>
              <w:top w:val="nil"/>
              <w:left w:val="single" w:sz="4" w:space="0" w:color="auto"/>
              <w:bottom w:val="single" w:sz="4" w:space="0" w:color="auto"/>
              <w:right w:val="single" w:sz="4" w:space="0" w:color="auto"/>
            </w:tcBorders>
            <w:vAlign w:val="center"/>
            <w:hideMark/>
          </w:tcPr>
          <w:p w:rsidR="007F6B86" w:rsidRPr="007F6B86" w:rsidRDefault="007F6B86" w:rsidP="007F6B86">
            <w:pPr>
              <w:rPr>
                <w:sz w:val="22"/>
                <w:szCs w:val="22"/>
                <w:lang w:val="hr-HR" w:eastAsia="hr-HR"/>
              </w:rPr>
            </w:pPr>
          </w:p>
        </w:tc>
        <w:tc>
          <w:tcPr>
            <w:tcW w:w="1484" w:type="pct"/>
            <w:vMerge/>
            <w:tcBorders>
              <w:top w:val="nil"/>
              <w:left w:val="single" w:sz="4" w:space="0" w:color="auto"/>
              <w:bottom w:val="single" w:sz="4" w:space="0" w:color="auto"/>
              <w:right w:val="single" w:sz="4" w:space="0" w:color="auto"/>
            </w:tcBorders>
            <w:vAlign w:val="center"/>
            <w:hideMark/>
          </w:tcPr>
          <w:p w:rsidR="007F6B86" w:rsidRPr="007F6B86" w:rsidRDefault="007F6B86" w:rsidP="007F6B86">
            <w:pPr>
              <w:rPr>
                <w:sz w:val="22"/>
                <w:szCs w:val="22"/>
                <w:lang w:val="hr-HR" w:eastAsia="hr-HR"/>
              </w:rPr>
            </w:pPr>
          </w:p>
        </w:tc>
        <w:tc>
          <w:tcPr>
            <w:tcW w:w="1016" w:type="pct"/>
            <w:vMerge/>
            <w:tcBorders>
              <w:top w:val="nil"/>
              <w:left w:val="single" w:sz="4" w:space="0" w:color="auto"/>
              <w:bottom w:val="single" w:sz="4" w:space="0" w:color="auto"/>
              <w:right w:val="single" w:sz="4" w:space="0" w:color="auto"/>
            </w:tcBorders>
            <w:vAlign w:val="center"/>
            <w:hideMark/>
          </w:tcPr>
          <w:p w:rsidR="007F6B86" w:rsidRPr="007F6B86" w:rsidRDefault="007F6B86" w:rsidP="007F6B86">
            <w:pPr>
              <w:rPr>
                <w:sz w:val="22"/>
                <w:szCs w:val="22"/>
                <w:lang w:val="hr-HR" w:eastAsia="hr-HR"/>
              </w:rPr>
            </w:pPr>
          </w:p>
        </w:tc>
        <w:tc>
          <w:tcPr>
            <w:tcW w:w="961" w:type="pct"/>
            <w:vMerge/>
            <w:tcBorders>
              <w:top w:val="nil"/>
              <w:left w:val="single" w:sz="4" w:space="0" w:color="auto"/>
              <w:bottom w:val="single" w:sz="4" w:space="0" w:color="auto"/>
              <w:right w:val="single" w:sz="4" w:space="0" w:color="auto"/>
            </w:tcBorders>
            <w:vAlign w:val="center"/>
            <w:hideMark/>
          </w:tcPr>
          <w:p w:rsidR="007F6B86" w:rsidRPr="007F6B86" w:rsidRDefault="007F6B86" w:rsidP="007F6B86">
            <w:pPr>
              <w:rPr>
                <w:sz w:val="22"/>
                <w:szCs w:val="22"/>
                <w:lang w:val="hr-HR" w:eastAsia="hr-HR"/>
              </w:rPr>
            </w:pPr>
          </w:p>
        </w:tc>
        <w:tc>
          <w:tcPr>
            <w:tcW w:w="906" w:type="pct"/>
            <w:vMerge/>
            <w:tcBorders>
              <w:top w:val="nil"/>
              <w:left w:val="single" w:sz="4" w:space="0" w:color="auto"/>
              <w:bottom w:val="single" w:sz="4" w:space="0" w:color="auto"/>
              <w:right w:val="single" w:sz="4" w:space="0" w:color="auto"/>
            </w:tcBorders>
            <w:vAlign w:val="center"/>
            <w:hideMark/>
          </w:tcPr>
          <w:p w:rsidR="007F6B86" w:rsidRPr="007F6B86" w:rsidRDefault="007F6B86" w:rsidP="007F6B86">
            <w:pPr>
              <w:rPr>
                <w:sz w:val="22"/>
                <w:szCs w:val="22"/>
                <w:lang w:val="hr-HR" w:eastAsia="hr-HR"/>
              </w:rPr>
            </w:pPr>
          </w:p>
        </w:tc>
      </w:tr>
      <w:tr w:rsidR="00F423E4" w:rsidRPr="007F6B86" w:rsidTr="00F423E4">
        <w:trPr>
          <w:trHeight w:val="264"/>
        </w:trPr>
        <w:tc>
          <w:tcPr>
            <w:tcW w:w="306" w:type="pct"/>
            <w:vMerge/>
            <w:tcBorders>
              <w:top w:val="nil"/>
              <w:left w:val="single" w:sz="4" w:space="0" w:color="auto"/>
              <w:bottom w:val="single" w:sz="4" w:space="0" w:color="auto"/>
              <w:right w:val="single" w:sz="4" w:space="0" w:color="auto"/>
            </w:tcBorders>
            <w:vAlign w:val="center"/>
            <w:hideMark/>
          </w:tcPr>
          <w:p w:rsidR="007F6B86" w:rsidRPr="007F6B86" w:rsidRDefault="007F6B86" w:rsidP="007F6B86">
            <w:pPr>
              <w:rPr>
                <w:sz w:val="22"/>
                <w:szCs w:val="22"/>
                <w:lang w:val="hr-HR" w:eastAsia="hr-HR"/>
              </w:rPr>
            </w:pPr>
          </w:p>
        </w:tc>
        <w:tc>
          <w:tcPr>
            <w:tcW w:w="327" w:type="pct"/>
            <w:vMerge/>
            <w:tcBorders>
              <w:top w:val="nil"/>
              <w:left w:val="single" w:sz="4" w:space="0" w:color="auto"/>
              <w:bottom w:val="single" w:sz="4" w:space="0" w:color="auto"/>
              <w:right w:val="single" w:sz="4" w:space="0" w:color="auto"/>
            </w:tcBorders>
            <w:vAlign w:val="center"/>
            <w:hideMark/>
          </w:tcPr>
          <w:p w:rsidR="007F6B86" w:rsidRPr="007F6B86" w:rsidRDefault="007F6B86" w:rsidP="007F6B86">
            <w:pPr>
              <w:rPr>
                <w:sz w:val="22"/>
                <w:szCs w:val="22"/>
                <w:lang w:val="hr-HR" w:eastAsia="hr-HR"/>
              </w:rPr>
            </w:pPr>
          </w:p>
        </w:tc>
        <w:tc>
          <w:tcPr>
            <w:tcW w:w="1484" w:type="pct"/>
            <w:vMerge/>
            <w:tcBorders>
              <w:top w:val="nil"/>
              <w:left w:val="single" w:sz="4" w:space="0" w:color="auto"/>
              <w:bottom w:val="single" w:sz="4" w:space="0" w:color="auto"/>
              <w:right w:val="single" w:sz="4" w:space="0" w:color="auto"/>
            </w:tcBorders>
            <w:vAlign w:val="center"/>
            <w:hideMark/>
          </w:tcPr>
          <w:p w:rsidR="007F6B86" w:rsidRPr="007F6B86" w:rsidRDefault="007F6B86" w:rsidP="007F6B86">
            <w:pPr>
              <w:rPr>
                <w:sz w:val="22"/>
                <w:szCs w:val="22"/>
                <w:lang w:val="hr-HR" w:eastAsia="hr-HR"/>
              </w:rPr>
            </w:pPr>
          </w:p>
        </w:tc>
        <w:tc>
          <w:tcPr>
            <w:tcW w:w="1016" w:type="pct"/>
            <w:vMerge/>
            <w:tcBorders>
              <w:top w:val="nil"/>
              <w:left w:val="single" w:sz="4" w:space="0" w:color="auto"/>
              <w:bottom w:val="single" w:sz="4" w:space="0" w:color="auto"/>
              <w:right w:val="single" w:sz="4" w:space="0" w:color="auto"/>
            </w:tcBorders>
            <w:vAlign w:val="center"/>
            <w:hideMark/>
          </w:tcPr>
          <w:p w:rsidR="007F6B86" w:rsidRPr="007F6B86" w:rsidRDefault="007F6B86" w:rsidP="007F6B86">
            <w:pPr>
              <w:rPr>
                <w:sz w:val="22"/>
                <w:szCs w:val="22"/>
                <w:lang w:val="hr-HR" w:eastAsia="hr-HR"/>
              </w:rPr>
            </w:pPr>
          </w:p>
        </w:tc>
        <w:tc>
          <w:tcPr>
            <w:tcW w:w="961" w:type="pct"/>
            <w:vMerge/>
            <w:tcBorders>
              <w:top w:val="nil"/>
              <w:left w:val="single" w:sz="4" w:space="0" w:color="auto"/>
              <w:bottom w:val="single" w:sz="4" w:space="0" w:color="auto"/>
              <w:right w:val="single" w:sz="4" w:space="0" w:color="auto"/>
            </w:tcBorders>
            <w:vAlign w:val="center"/>
            <w:hideMark/>
          </w:tcPr>
          <w:p w:rsidR="007F6B86" w:rsidRPr="007F6B86" w:rsidRDefault="007F6B86" w:rsidP="007F6B86">
            <w:pPr>
              <w:rPr>
                <w:sz w:val="22"/>
                <w:szCs w:val="22"/>
                <w:lang w:val="hr-HR" w:eastAsia="hr-HR"/>
              </w:rPr>
            </w:pPr>
          </w:p>
        </w:tc>
        <w:tc>
          <w:tcPr>
            <w:tcW w:w="906" w:type="pct"/>
            <w:vMerge/>
            <w:tcBorders>
              <w:top w:val="nil"/>
              <w:left w:val="single" w:sz="4" w:space="0" w:color="auto"/>
              <w:bottom w:val="single" w:sz="4" w:space="0" w:color="auto"/>
              <w:right w:val="single" w:sz="4" w:space="0" w:color="auto"/>
            </w:tcBorders>
            <w:vAlign w:val="center"/>
            <w:hideMark/>
          </w:tcPr>
          <w:p w:rsidR="007F6B86" w:rsidRPr="007F6B86" w:rsidRDefault="007F6B86" w:rsidP="007F6B86">
            <w:pPr>
              <w:rPr>
                <w:sz w:val="22"/>
                <w:szCs w:val="22"/>
                <w:lang w:val="hr-HR" w:eastAsia="hr-HR"/>
              </w:rPr>
            </w:pPr>
          </w:p>
        </w:tc>
      </w:tr>
      <w:tr w:rsidR="00F423E4" w:rsidRPr="007F6B86" w:rsidTr="00F423E4">
        <w:trPr>
          <w:trHeight w:val="276"/>
        </w:trPr>
        <w:tc>
          <w:tcPr>
            <w:tcW w:w="306" w:type="pct"/>
            <w:tcBorders>
              <w:top w:val="nil"/>
              <w:left w:val="single" w:sz="4" w:space="0" w:color="auto"/>
              <w:bottom w:val="single" w:sz="4" w:space="0" w:color="auto"/>
              <w:right w:val="nil"/>
            </w:tcBorders>
            <w:shd w:val="clear" w:color="auto" w:fill="auto"/>
            <w:noWrap/>
            <w:vAlign w:val="bottom"/>
            <w:hideMark/>
          </w:tcPr>
          <w:p w:rsidR="007F6B86" w:rsidRPr="007F6B86" w:rsidRDefault="007F6B86" w:rsidP="007F6B86">
            <w:pPr>
              <w:rPr>
                <w:sz w:val="22"/>
                <w:szCs w:val="22"/>
                <w:lang w:val="hr-HR" w:eastAsia="hr-HR"/>
              </w:rPr>
            </w:pPr>
            <w:r w:rsidRPr="007F6B86">
              <w:rPr>
                <w:sz w:val="22"/>
                <w:szCs w:val="22"/>
                <w:lang w:val="hr-HR" w:eastAsia="hr-HR"/>
              </w:rPr>
              <w:t> </w:t>
            </w:r>
          </w:p>
        </w:tc>
        <w:tc>
          <w:tcPr>
            <w:tcW w:w="327" w:type="pct"/>
            <w:tcBorders>
              <w:top w:val="nil"/>
              <w:left w:val="nil"/>
              <w:bottom w:val="single" w:sz="4" w:space="0" w:color="auto"/>
              <w:right w:val="nil"/>
            </w:tcBorders>
            <w:shd w:val="clear" w:color="auto" w:fill="auto"/>
            <w:noWrap/>
            <w:vAlign w:val="bottom"/>
            <w:hideMark/>
          </w:tcPr>
          <w:p w:rsidR="007F6B86" w:rsidRPr="007F6B86" w:rsidRDefault="007F6B86" w:rsidP="007F6B86">
            <w:pPr>
              <w:rPr>
                <w:sz w:val="22"/>
                <w:szCs w:val="22"/>
                <w:lang w:val="hr-HR" w:eastAsia="hr-HR"/>
              </w:rPr>
            </w:pPr>
            <w:r w:rsidRPr="007F6B86">
              <w:rPr>
                <w:sz w:val="22"/>
                <w:szCs w:val="22"/>
                <w:lang w:val="hr-HR" w:eastAsia="hr-HR"/>
              </w:rPr>
              <w:t> </w:t>
            </w:r>
          </w:p>
        </w:tc>
        <w:tc>
          <w:tcPr>
            <w:tcW w:w="1484" w:type="pct"/>
            <w:tcBorders>
              <w:top w:val="nil"/>
              <w:left w:val="nil"/>
              <w:bottom w:val="single" w:sz="4" w:space="0" w:color="auto"/>
              <w:right w:val="nil"/>
            </w:tcBorders>
            <w:shd w:val="clear" w:color="auto" w:fill="auto"/>
            <w:noWrap/>
            <w:vAlign w:val="bottom"/>
            <w:hideMark/>
          </w:tcPr>
          <w:p w:rsidR="007F6B86" w:rsidRPr="007F6B86" w:rsidRDefault="007F6B86" w:rsidP="007F6B86">
            <w:pPr>
              <w:rPr>
                <w:sz w:val="22"/>
                <w:szCs w:val="22"/>
                <w:lang w:val="hr-HR" w:eastAsia="hr-HR"/>
              </w:rPr>
            </w:pPr>
            <w:r w:rsidRPr="007F6B86">
              <w:rPr>
                <w:sz w:val="22"/>
                <w:szCs w:val="22"/>
                <w:lang w:val="hr-HR" w:eastAsia="hr-HR"/>
              </w:rPr>
              <w:t> </w:t>
            </w:r>
          </w:p>
        </w:tc>
        <w:tc>
          <w:tcPr>
            <w:tcW w:w="1016" w:type="pct"/>
            <w:tcBorders>
              <w:top w:val="nil"/>
              <w:left w:val="single" w:sz="4" w:space="0" w:color="auto"/>
              <w:bottom w:val="single" w:sz="4" w:space="0" w:color="auto"/>
              <w:right w:val="single" w:sz="4" w:space="0" w:color="auto"/>
            </w:tcBorders>
            <w:shd w:val="clear" w:color="auto" w:fill="auto"/>
            <w:noWrap/>
            <w:vAlign w:val="bottom"/>
            <w:hideMark/>
          </w:tcPr>
          <w:p w:rsidR="007F6B86" w:rsidRPr="007F6B86" w:rsidRDefault="007F6B86" w:rsidP="007F6B86">
            <w:pPr>
              <w:jc w:val="right"/>
              <w:rPr>
                <w:sz w:val="22"/>
                <w:szCs w:val="22"/>
                <w:lang w:val="hr-HR" w:eastAsia="hr-HR"/>
              </w:rPr>
            </w:pPr>
            <w:r w:rsidRPr="007F6B86">
              <w:rPr>
                <w:sz w:val="22"/>
                <w:szCs w:val="22"/>
                <w:lang w:val="hr-HR" w:eastAsia="hr-HR"/>
              </w:rPr>
              <w:t>159.343,17</w:t>
            </w:r>
          </w:p>
        </w:tc>
        <w:tc>
          <w:tcPr>
            <w:tcW w:w="961" w:type="pct"/>
            <w:tcBorders>
              <w:top w:val="nil"/>
              <w:left w:val="nil"/>
              <w:bottom w:val="single" w:sz="4" w:space="0" w:color="auto"/>
              <w:right w:val="single" w:sz="4" w:space="0" w:color="auto"/>
            </w:tcBorders>
            <w:shd w:val="clear" w:color="auto" w:fill="auto"/>
            <w:noWrap/>
            <w:vAlign w:val="bottom"/>
            <w:hideMark/>
          </w:tcPr>
          <w:p w:rsidR="007F6B86" w:rsidRPr="007F6B86" w:rsidRDefault="007F6B86" w:rsidP="007F6B86">
            <w:pPr>
              <w:jc w:val="right"/>
              <w:rPr>
                <w:sz w:val="22"/>
                <w:szCs w:val="22"/>
                <w:lang w:val="hr-HR" w:eastAsia="hr-HR"/>
              </w:rPr>
            </w:pPr>
            <w:r w:rsidRPr="007F6B86">
              <w:rPr>
                <w:sz w:val="22"/>
                <w:szCs w:val="22"/>
                <w:lang w:val="hr-HR" w:eastAsia="hr-HR"/>
              </w:rPr>
              <w:t>0,00</w:t>
            </w:r>
          </w:p>
        </w:tc>
        <w:tc>
          <w:tcPr>
            <w:tcW w:w="906" w:type="pct"/>
            <w:tcBorders>
              <w:top w:val="nil"/>
              <w:left w:val="nil"/>
              <w:bottom w:val="single" w:sz="4" w:space="0" w:color="auto"/>
              <w:right w:val="single" w:sz="4" w:space="0" w:color="auto"/>
            </w:tcBorders>
            <w:shd w:val="clear" w:color="auto" w:fill="auto"/>
            <w:noWrap/>
            <w:vAlign w:val="bottom"/>
            <w:hideMark/>
          </w:tcPr>
          <w:p w:rsidR="007F6B86" w:rsidRPr="007F6B86" w:rsidRDefault="007F6B86" w:rsidP="007F6B86">
            <w:pPr>
              <w:jc w:val="right"/>
              <w:rPr>
                <w:sz w:val="22"/>
                <w:szCs w:val="22"/>
                <w:lang w:val="hr-HR" w:eastAsia="hr-HR"/>
              </w:rPr>
            </w:pPr>
            <w:r w:rsidRPr="007F6B86">
              <w:rPr>
                <w:sz w:val="22"/>
                <w:szCs w:val="22"/>
                <w:lang w:val="hr-HR" w:eastAsia="hr-HR"/>
              </w:rPr>
              <w:t>159.343,17</w:t>
            </w:r>
          </w:p>
        </w:tc>
      </w:tr>
    </w:tbl>
    <w:p w:rsidR="000E6B6F" w:rsidRDefault="000E6B6F" w:rsidP="000E6B6F">
      <w:pPr>
        <w:jc w:val="both"/>
        <w:rPr>
          <w:sz w:val="24"/>
          <w:szCs w:val="24"/>
          <w:lang w:val="hr-HR"/>
        </w:rPr>
      </w:pPr>
    </w:p>
    <w:p w:rsidR="007F6B86" w:rsidRPr="007F6B86" w:rsidRDefault="007F6B86" w:rsidP="007F6B86">
      <w:pPr>
        <w:jc w:val="both"/>
        <w:rPr>
          <w:color w:val="000000"/>
          <w:sz w:val="22"/>
          <w:szCs w:val="22"/>
          <w:lang w:val="hr-HR" w:eastAsia="hr-HR"/>
        </w:rPr>
      </w:pPr>
      <w:r w:rsidRPr="007F6B86">
        <w:rPr>
          <w:color w:val="000000"/>
          <w:sz w:val="22"/>
          <w:szCs w:val="22"/>
          <w:lang w:val="hr-HR" w:eastAsia="hr-HR"/>
        </w:rPr>
        <w:t>vjerovnici drugog višeg isplatnog reda</w:t>
      </w:r>
    </w:p>
    <w:p w:rsidR="007F6B86" w:rsidRDefault="007F6B86" w:rsidP="000E6B6F">
      <w:pPr>
        <w:jc w:val="both"/>
        <w:rPr>
          <w:sz w:val="24"/>
          <w:szCs w:val="24"/>
          <w:lang w:val="hr-HR"/>
        </w:rPr>
      </w:pPr>
    </w:p>
    <w:tbl>
      <w:tblPr>
        <w:tblW w:w="0" w:type="auto"/>
        <w:tblInd w:w="108" w:type="dxa"/>
        <w:tblLook w:val="04A0" w:firstRow="1" w:lastRow="0" w:firstColumn="1" w:lastColumn="0" w:noHBand="0" w:noVBand="1"/>
      </w:tblPr>
      <w:tblGrid>
        <w:gridCol w:w="510"/>
        <w:gridCol w:w="546"/>
        <w:gridCol w:w="2556"/>
        <w:gridCol w:w="1591"/>
        <w:gridCol w:w="1574"/>
        <w:gridCol w:w="1637"/>
      </w:tblGrid>
      <w:tr w:rsidR="007F6B86" w:rsidRPr="007F6B86" w:rsidTr="007F6B86">
        <w:trPr>
          <w:trHeight w:val="82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6B86" w:rsidRPr="007F6B86" w:rsidRDefault="007F6B86" w:rsidP="007F6B86">
            <w:pPr>
              <w:jc w:val="center"/>
              <w:rPr>
                <w:color w:val="000000"/>
                <w:sz w:val="22"/>
                <w:szCs w:val="22"/>
                <w:lang w:val="hr-HR" w:eastAsia="hr-HR"/>
              </w:rPr>
            </w:pPr>
            <w:r w:rsidRPr="007F6B86">
              <w:rPr>
                <w:color w:val="000000"/>
                <w:sz w:val="22"/>
                <w:szCs w:val="22"/>
                <w:lang w:val="hr-HR" w:eastAsia="zh-CN"/>
              </w:rPr>
              <w:t>r.b.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7F6B86" w:rsidRPr="007F6B86" w:rsidRDefault="007F6B86" w:rsidP="007F6B86">
            <w:pPr>
              <w:jc w:val="center"/>
              <w:rPr>
                <w:color w:val="000000"/>
                <w:sz w:val="22"/>
                <w:szCs w:val="22"/>
                <w:lang w:val="hr-HR" w:eastAsia="hr-HR"/>
              </w:rPr>
            </w:pPr>
            <w:r w:rsidRPr="007F6B86">
              <w:rPr>
                <w:color w:val="000000"/>
                <w:sz w:val="22"/>
                <w:szCs w:val="22"/>
                <w:lang w:val="hr-HR" w:eastAsia="zh-CN"/>
              </w:rPr>
              <w:t>b.p.</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7F6B86" w:rsidRPr="007F6B86" w:rsidRDefault="007F6B86" w:rsidP="007F6B86">
            <w:pPr>
              <w:jc w:val="center"/>
              <w:rPr>
                <w:color w:val="000000"/>
                <w:sz w:val="22"/>
                <w:szCs w:val="22"/>
                <w:lang w:val="hr-HR" w:eastAsia="hr-HR"/>
              </w:rPr>
            </w:pPr>
            <w:r w:rsidRPr="007F6B86">
              <w:rPr>
                <w:color w:val="000000"/>
                <w:sz w:val="22"/>
                <w:szCs w:val="22"/>
                <w:lang w:val="hr-HR" w:eastAsia="zh-CN"/>
              </w:rPr>
              <w:t>VJEROVNIK</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7F6B86" w:rsidRPr="007F6B86" w:rsidRDefault="007F6B86" w:rsidP="007F6B86">
            <w:pPr>
              <w:jc w:val="center"/>
              <w:rPr>
                <w:color w:val="000000"/>
                <w:sz w:val="22"/>
                <w:szCs w:val="22"/>
                <w:lang w:val="hr-HR" w:eastAsia="hr-HR"/>
              </w:rPr>
            </w:pPr>
            <w:r w:rsidRPr="007F6B86">
              <w:rPr>
                <w:color w:val="000000"/>
                <w:sz w:val="22"/>
                <w:szCs w:val="22"/>
                <w:lang w:val="hr-HR" w:eastAsia="zh-CN"/>
              </w:rPr>
              <w:t>Utvrđeno</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F6B86" w:rsidRPr="007F6B86" w:rsidRDefault="007F6B86" w:rsidP="007F6B86">
            <w:pPr>
              <w:jc w:val="center"/>
              <w:rPr>
                <w:color w:val="000000"/>
                <w:sz w:val="22"/>
                <w:szCs w:val="22"/>
                <w:lang w:val="hr-HR" w:eastAsia="hr-HR"/>
              </w:rPr>
            </w:pPr>
            <w:r w:rsidRPr="007F6B86">
              <w:rPr>
                <w:color w:val="000000"/>
                <w:sz w:val="22"/>
                <w:szCs w:val="22"/>
                <w:lang w:val="hr-HR" w:eastAsia="zh-CN"/>
              </w:rPr>
              <w:t>Iznos namiren po predhodnim diobama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F6B86" w:rsidRPr="007F6B86" w:rsidRDefault="007F6B86" w:rsidP="007F6B86">
            <w:pPr>
              <w:jc w:val="center"/>
              <w:rPr>
                <w:color w:val="000000"/>
                <w:sz w:val="22"/>
                <w:szCs w:val="22"/>
                <w:lang w:val="hr-HR" w:eastAsia="hr-HR"/>
              </w:rPr>
            </w:pPr>
            <w:r w:rsidRPr="007F6B86">
              <w:rPr>
                <w:color w:val="000000"/>
                <w:sz w:val="22"/>
                <w:szCs w:val="22"/>
                <w:lang w:val="hr-HR" w:eastAsia="zh-CN"/>
              </w:rPr>
              <w:t>Ostaje za namirenje</w:t>
            </w:r>
          </w:p>
        </w:tc>
      </w:tr>
      <w:tr w:rsidR="007F6B86" w:rsidRPr="007F6B86" w:rsidTr="007F6B86">
        <w:trPr>
          <w:trHeight w:val="264"/>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7F6B86" w:rsidRPr="007F6B86" w:rsidRDefault="007F6B86" w:rsidP="007F6B86">
            <w:pPr>
              <w:jc w:val="center"/>
              <w:rPr>
                <w:sz w:val="22"/>
                <w:szCs w:val="22"/>
                <w:lang w:val="hr-HR" w:eastAsia="hr-HR"/>
              </w:rPr>
            </w:pPr>
            <w:r w:rsidRPr="007F6B86">
              <w:rPr>
                <w:sz w:val="22"/>
                <w:szCs w:val="22"/>
                <w:lang w:val="hr-HR" w:eastAsia="hr-HR"/>
              </w:rPr>
              <w:t>1.</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7F6B86" w:rsidRPr="007F6B86" w:rsidRDefault="007F6B86" w:rsidP="007F6B86">
            <w:pPr>
              <w:jc w:val="center"/>
              <w:rPr>
                <w:sz w:val="22"/>
                <w:szCs w:val="22"/>
                <w:lang w:val="hr-HR" w:eastAsia="hr-HR"/>
              </w:rPr>
            </w:pPr>
            <w:r w:rsidRPr="007F6B86">
              <w:rPr>
                <w:sz w:val="22"/>
                <w:szCs w:val="22"/>
                <w:lang w:val="hr-HR" w:eastAsia="hr-HR"/>
              </w:rPr>
              <w:t>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7F6B86" w:rsidRPr="007F6B86" w:rsidRDefault="007F6B86" w:rsidP="007F6B86">
            <w:pPr>
              <w:rPr>
                <w:sz w:val="22"/>
                <w:szCs w:val="22"/>
                <w:lang w:val="hr-HR" w:eastAsia="hr-HR"/>
              </w:rPr>
            </w:pPr>
            <w:r w:rsidRPr="007F6B86">
              <w:rPr>
                <w:sz w:val="22"/>
                <w:szCs w:val="22"/>
                <w:lang w:val="hr-HR" w:eastAsia="hr-HR"/>
              </w:rPr>
              <w:t>Hrvatski Telekom d.d.           Zagreb, R. F. Mihanovića 9        OIB: 81793146560</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10.704,37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0,00</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10.704,37</w:t>
            </w:r>
          </w:p>
        </w:tc>
      </w:tr>
      <w:tr w:rsidR="007F6B86" w:rsidRPr="007F6B86" w:rsidTr="007F6B86">
        <w:trPr>
          <w:trHeight w:val="264"/>
        </w:trPr>
        <w:tc>
          <w:tcPr>
            <w:tcW w:w="0" w:type="auto"/>
            <w:vMerge/>
            <w:tcBorders>
              <w:top w:val="nil"/>
              <w:left w:val="single" w:sz="4" w:space="0" w:color="auto"/>
              <w:bottom w:val="single" w:sz="4" w:space="0" w:color="auto"/>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nil"/>
              <w:left w:val="single" w:sz="4" w:space="0" w:color="auto"/>
              <w:bottom w:val="single" w:sz="4" w:space="0" w:color="auto"/>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nil"/>
              <w:left w:val="single" w:sz="4" w:space="0" w:color="auto"/>
              <w:bottom w:val="single" w:sz="4" w:space="0" w:color="auto"/>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nil"/>
              <w:left w:val="single" w:sz="4" w:space="0" w:color="auto"/>
              <w:bottom w:val="single" w:sz="4" w:space="0" w:color="auto"/>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nil"/>
              <w:left w:val="single" w:sz="4" w:space="0" w:color="auto"/>
              <w:bottom w:val="single" w:sz="4" w:space="0" w:color="auto"/>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nil"/>
              <w:left w:val="single" w:sz="4" w:space="0" w:color="auto"/>
              <w:bottom w:val="single" w:sz="4" w:space="0" w:color="auto"/>
              <w:right w:val="single" w:sz="4" w:space="0" w:color="auto"/>
            </w:tcBorders>
            <w:vAlign w:val="center"/>
            <w:hideMark/>
          </w:tcPr>
          <w:p w:rsidR="007F6B86" w:rsidRPr="007F6B86" w:rsidRDefault="007F6B86" w:rsidP="007F6B86">
            <w:pPr>
              <w:rPr>
                <w:sz w:val="22"/>
                <w:szCs w:val="22"/>
                <w:lang w:val="hr-HR" w:eastAsia="hr-HR"/>
              </w:rPr>
            </w:pPr>
          </w:p>
        </w:tc>
      </w:tr>
      <w:tr w:rsidR="007F6B86" w:rsidRPr="007F6B86" w:rsidTr="007F6B86">
        <w:trPr>
          <w:trHeight w:val="264"/>
        </w:trPr>
        <w:tc>
          <w:tcPr>
            <w:tcW w:w="0" w:type="auto"/>
            <w:vMerge/>
            <w:tcBorders>
              <w:top w:val="nil"/>
              <w:left w:val="single" w:sz="4" w:space="0" w:color="auto"/>
              <w:bottom w:val="single" w:sz="4" w:space="0" w:color="auto"/>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nil"/>
              <w:left w:val="single" w:sz="4" w:space="0" w:color="auto"/>
              <w:bottom w:val="single" w:sz="4" w:space="0" w:color="auto"/>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nil"/>
              <w:left w:val="single" w:sz="4" w:space="0" w:color="auto"/>
              <w:bottom w:val="single" w:sz="4" w:space="0" w:color="auto"/>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nil"/>
              <w:left w:val="single" w:sz="4" w:space="0" w:color="auto"/>
              <w:bottom w:val="single" w:sz="4" w:space="0" w:color="auto"/>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nil"/>
              <w:left w:val="single" w:sz="4" w:space="0" w:color="auto"/>
              <w:bottom w:val="single" w:sz="4" w:space="0" w:color="auto"/>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nil"/>
              <w:left w:val="single" w:sz="4" w:space="0" w:color="auto"/>
              <w:bottom w:val="single" w:sz="4" w:space="0" w:color="auto"/>
              <w:right w:val="single" w:sz="4" w:space="0" w:color="auto"/>
            </w:tcBorders>
            <w:vAlign w:val="center"/>
            <w:hideMark/>
          </w:tcPr>
          <w:p w:rsidR="007F6B86" w:rsidRPr="007F6B86" w:rsidRDefault="007F6B86" w:rsidP="007F6B86">
            <w:pPr>
              <w:rPr>
                <w:sz w:val="22"/>
                <w:szCs w:val="22"/>
                <w:lang w:val="hr-HR" w:eastAsia="hr-HR"/>
              </w:rPr>
            </w:pPr>
          </w:p>
        </w:tc>
      </w:tr>
      <w:tr w:rsidR="007F6B86" w:rsidRPr="007F6B86" w:rsidTr="007F6B86">
        <w:trPr>
          <w:trHeight w:val="264"/>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7F6B86" w:rsidRPr="007F6B86" w:rsidRDefault="007F6B86" w:rsidP="007F6B86">
            <w:pPr>
              <w:jc w:val="center"/>
              <w:rPr>
                <w:sz w:val="22"/>
                <w:szCs w:val="22"/>
                <w:lang w:val="hr-HR" w:eastAsia="hr-HR"/>
              </w:rPr>
            </w:pPr>
            <w:r w:rsidRPr="007F6B86">
              <w:rPr>
                <w:sz w:val="22"/>
                <w:szCs w:val="22"/>
                <w:lang w:val="hr-HR" w:eastAsia="hr-HR"/>
              </w:rPr>
              <w:t>2.</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7F6B86" w:rsidRPr="007F6B86" w:rsidRDefault="007F6B86" w:rsidP="007F6B86">
            <w:pPr>
              <w:jc w:val="center"/>
              <w:rPr>
                <w:sz w:val="22"/>
                <w:szCs w:val="22"/>
                <w:lang w:val="hr-HR" w:eastAsia="hr-HR"/>
              </w:rPr>
            </w:pPr>
            <w:r w:rsidRPr="007F6B86">
              <w:rPr>
                <w:sz w:val="22"/>
                <w:szCs w:val="22"/>
                <w:lang w:val="hr-HR" w:eastAsia="hr-HR"/>
              </w:rPr>
              <w:t>4.</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7F6B86" w:rsidRPr="007F6B86" w:rsidRDefault="007F6B86" w:rsidP="007F6B86">
            <w:pPr>
              <w:rPr>
                <w:sz w:val="22"/>
                <w:szCs w:val="22"/>
                <w:lang w:val="hr-HR" w:eastAsia="hr-HR"/>
              </w:rPr>
            </w:pPr>
            <w:r w:rsidRPr="007F6B86">
              <w:rPr>
                <w:sz w:val="22"/>
                <w:szCs w:val="22"/>
                <w:lang w:val="hr-HR" w:eastAsia="hr-HR"/>
              </w:rPr>
              <w:t>HRVATSKE VODE pravna osoba za upravljanje vodama</w:t>
            </w:r>
            <w:r w:rsidRPr="007F6B86">
              <w:rPr>
                <w:sz w:val="22"/>
                <w:szCs w:val="22"/>
                <w:lang w:val="hr-HR" w:eastAsia="hr-HR"/>
              </w:rPr>
              <w:br/>
              <w:t>Zagreb, Ul. grada Vukovara 220, OIB: 28921383001</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53.172,20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53.172,20</w:t>
            </w:r>
          </w:p>
        </w:tc>
      </w:tr>
      <w:tr w:rsidR="007F6B86" w:rsidRPr="007F6B86" w:rsidTr="007F6B86">
        <w:trPr>
          <w:trHeight w:val="264"/>
        </w:trPr>
        <w:tc>
          <w:tcPr>
            <w:tcW w:w="0" w:type="auto"/>
            <w:vMerge/>
            <w:tcBorders>
              <w:top w:val="nil"/>
              <w:left w:val="single" w:sz="4" w:space="0" w:color="auto"/>
              <w:bottom w:val="single" w:sz="4" w:space="0" w:color="000000"/>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nil"/>
              <w:left w:val="single" w:sz="4" w:space="0" w:color="auto"/>
              <w:bottom w:val="single" w:sz="4" w:space="0" w:color="000000"/>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nil"/>
              <w:left w:val="single" w:sz="4" w:space="0" w:color="auto"/>
              <w:bottom w:val="single" w:sz="4" w:space="0" w:color="000000"/>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nil"/>
              <w:left w:val="single" w:sz="4" w:space="0" w:color="auto"/>
              <w:bottom w:val="single" w:sz="4" w:space="0" w:color="000000"/>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nil"/>
              <w:left w:val="single" w:sz="4" w:space="0" w:color="auto"/>
              <w:bottom w:val="single" w:sz="4" w:space="0" w:color="000000"/>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nil"/>
              <w:left w:val="single" w:sz="4" w:space="0" w:color="auto"/>
              <w:bottom w:val="single" w:sz="4" w:space="0" w:color="000000"/>
              <w:right w:val="single" w:sz="4" w:space="0" w:color="auto"/>
            </w:tcBorders>
            <w:vAlign w:val="center"/>
            <w:hideMark/>
          </w:tcPr>
          <w:p w:rsidR="007F6B86" w:rsidRPr="007F6B86" w:rsidRDefault="007F6B86" w:rsidP="007F6B86">
            <w:pPr>
              <w:rPr>
                <w:sz w:val="22"/>
                <w:szCs w:val="22"/>
                <w:lang w:val="hr-HR" w:eastAsia="hr-HR"/>
              </w:rPr>
            </w:pPr>
          </w:p>
        </w:tc>
      </w:tr>
      <w:tr w:rsidR="007F6B86" w:rsidRPr="007F6B86" w:rsidTr="007F6B86">
        <w:trPr>
          <w:trHeight w:val="564"/>
        </w:trPr>
        <w:tc>
          <w:tcPr>
            <w:tcW w:w="0" w:type="auto"/>
            <w:vMerge/>
            <w:tcBorders>
              <w:top w:val="nil"/>
              <w:left w:val="single" w:sz="4" w:space="0" w:color="auto"/>
              <w:bottom w:val="single" w:sz="4" w:space="0" w:color="000000"/>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nil"/>
              <w:left w:val="single" w:sz="4" w:space="0" w:color="auto"/>
              <w:bottom w:val="single" w:sz="4" w:space="0" w:color="000000"/>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nil"/>
              <w:left w:val="single" w:sz="4" w:space="0" w:color="auto"/>
              <w:bottom w:val="single" w:sz="4" w:space="0" w:color="000000"/>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nil"/>
              <w:left w:val="single" w:sz="4" w:space="0" w:color="auto"/>
              <w:bottom w:val="single" w:sz="4" w:space="0" w:color="000000"/>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nil"/>
              <w:left w:val="single" w:sz="4" w:space="0" w:color="auto"/>
              <w:bottom w:val="single" w:sz="4" w:space="0" w:color="000000"/>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nil"/>
              <w:left w:val="single" w:sz="4" w:space="0" w:color="auto"/>
              <w:bottom w:val="single" w:sz="4" w:space="0" w:color="000000"/>
              <w:right w:val="single" w:sz="4" w:space="0" w:color="auto"/>
            </w:tcBorders>
            <w:vAlign w:val="center"/>
            <w:hideMark/>
          </w:tcPr>
          <w:p w:rsidR="007F6B86" w:rsidRPr="007F6B86" w:rsidRDefault="007F6B86" w:rsidP="007F6B86">
            <w:pPr>
              <w:rPr>
                <w:sz w:val="22"/>
                <w:szCs w:val="22"/>
                <w:lang w:val="hr-HR" w:eastAsia="hr-HR"/>
              </w:rPr>
            </w:pPr>
          </w:p>
        </w:tc>
      </w:tr>
      <w:tr w:rsidR="007F6B86" w:rsidRPr="007F6B86" w:rsidTr="007F6B86">
        <w:trPr>
          <w:trHeight w:val="264"/>
        </w:trPr>
        <w:tc>
          <w:tcPr>
            <w:tcW w:w="0" w:type="auto"/>
            <w:vMerge w:val="restart"/>
            <w:tcBorders>
              <w:top w:val="nil"/>
              <w:left w:val="single" w:sz="4" w:space="0" w:color="auto"/>
              <w:bottom w:val="nil"/>
              <w:right w:val="single" w:sz="4" w:space="0" w:color="auto"/>
            </w:tcBorders>
            <w:shd w:val="clear" w:color="auto" w:fill="auto"/>
            <w:vAlign w:val="center"/>
            <w:hideMark/>
          </w:tcPr>
          <w:p w:rsidR="007F6B86" w:rsidRPr="007F6B86" w:rsidRDefault="007F6B86" w:rsidP="007F6B86">
            <w:pPr>
              <w:jc w:val="center"/>
              <w:rPr>
                <w:sz w:val="22"/>
                <w:szCs w:val="22"/>
                <w:lang w:val="hr-HR" w:eastAsia="hr-HR"/>
              </w:rPr>
            </w:pPr>
            <w:r w:rsidRPr="007F6B86">
              <w:rPr>
                <w:sz w:val="22"/>
                <w:szCs w:val="22"/>
                <w:lang w:val="hr-HR" w:eastAsia="hr-HR"/>
              </w:rPr>
              <w:t>3.</w:t>
            </w:r>
          </w:p>
        </w:tc>
        <w:tc>
          <w:tcPr>
            <w:tcW w:w="0" w:type="auto"/>
            <w:vMerge w:val="restart"/>
            <w:tcBorders>
              <w:top w:val="nil"/>
              <w:left w:val="single" w:sz="4" w:space="0" w:color="auto"/>
              <w:bottom w:val="nil"/>
              <w:right w:val="single" w:sz="4" w:space="0" w:color="auto"/>
            </w:tcBorders>
            <w:shd w:val="clear" w:color="auto" w:fill="auto"/>
            <w:vAlign w:val="center"/>
            <w:hideMark/>
          </w:tcPr>
          <w:p w:rsidR="007F6B86" w:rsidRPr="007F6B86" w:rsidRDefault="007F6B86" w:rsidP="007F6B86">
            <w:pPr>
              <w:jc w:val="center"/>
              <w:rPr>
                <w:sz w:val="22"/>
                <w:szCs w:val="22"/>
                <w:lang w:val="hr-HR" w:eastAsia="hr-HR"/>
              </w:rPr>
            </w:pPr>
            <w:r w:rsidRPr="007F6B86">
              <w:rPr>
                <w:sz w:val="22"/>
                <w:szCs w:val="22"/>
                <w:lang w:val="hr-HR" w:eastAsia="hr-HR"/>
              </w:rPr>
              <w:t>5.</w:t>
            </w:r>
          </w:p>
        </w:tc>
        <w:tc>
          <w:tcPr>
            <w:tcW w:w="0" w:type="auto"/>
            <w:vMerge w:val="restart"/>
            <w:tcBorders>
              <w:top w:val="nil"/>
              <w:left w:val="single" w:sz="4" w:space="0" w:color="auto"/>
              <w:bottom w:val="nil"/>
              <w:right w:val="single" w:sz="4" w:space="0" w:color="auto"/>
            </w:tcBorders>
            <w:shd w:val="clear" w:color="auto" w:fill="auto"/>
            <w:vAlign w:val="center"/>
            <w:hideMark/>
          </w:tcPr>
          <w:p w:rsidR="007F6B86" w:rsidRPr="007F6B86" w:rsidRDefault="007F6B86" w:rsidP="007F6B86">
            <w:pPr>
              <w:rPr>
                <w:sz w:val="22"/>
                <w:szCs w:val="22"/>
                <w:lang w:val="hr-HR" w:eastAsia="hr-HR"/>
              </w:rPr>
            </w:pPr>
            <w:r w:rsidRPr="007F6B86">
              <w:rPr>
                <w:sz w:val="22"/>
                <w:szCs w:val="22"/>
                <w:lang w:val="hr-HR" w:eastAsia="hr-HR"/>
              </w:rPr>
              <w:t>GRAD ZAGREB                    Zagreb, Trg Stjepana Radića 1</w:t>
            </w:r>
            <w:r w:rsidRPr="007F6B86">
              <w:rPr>
                <w:sz w:val="22"/>
                <w:szCs w:val="22"/>
                <w:lang w:val="hr-HR" w:eastAsia="hr-HR"/>
              </w:rPr>
              <w:br/>
              <w:t>OIB: 61817894937</w:t>
            </w:r>
          </w:p>
        </w:tc>
        <w:tc>
          <w:tcPr>
            <w:tcW w:w="0" w:type="auto"/>
            <w:vMerge w:val="restart"/>
            <w:tcBorders>
              <w:top w:val="nil"/>
              <w:left w:val="single" w:sz="4" w:space="0" w:color="auto"/>
              <w:bottom w:val="nil"/>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330.064,93</w:t>
            </w:r>
          </w:p>
        </w:tc>
        <w:tc>
          <w:tcPr>
            <w:tcW w:w="0" w:type="auto"/>
            <w:vMerge w:val="restart"/>
            <w:tcBorders>
              <w:top w:val="nil"/>
              <w:left w:val="single" w:sz="4" w:space="0" w:color="auto"/>
              <w:bottom w:val="nil"/>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330.064,93</w:t>
            </w:r>
          </w:p>
        </w:tc>
      </w:tr>
      <w:tr w:rsidR="007F6B86" w:rsidRPr="007F6B86" w:rsidTr="007F6B86">
        <w:trPr>
          <w:trHeight w:val="264"/>
        </w:trPr>
        <w:tc>
          <w:tcPr>
            <w:tcW w:w="0" w:type="auto"/>
            <w:vMerge/>
            <w:tcBorders>
              <w:top w:val="nil"/>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nil"/>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nil"/>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nil"/>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nil"/>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nil"/>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r>
      <w:tr w:rsidR="007F6B86" w:rsidRPr="007F6B86" w:rsidTr="007F6B86">
        <w:trPr>
          <w:trHeight w:val="264"/>
        </w:trPr>
        <w:tc>
          <w:tcPr>
            <w:tcW w:w="0" w:type="auto"/>
            <w:vMerge/>
            <w:tcBorders>
              <w:top w:val="nil"/>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nil"/>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nil"/>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nil"/>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nil"/>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nil"/>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r>
      <w:tr w:rsidR="007F6B86" w:rsidRPr="007F6B86" w:rsidTr="007F6B86">
        <w:trPr>
          <w:trHeight w:val="264"/>
        </w:trPr>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center"/>
              <w:rPr>
                <w:sz w:val="22"/>
                <w:szCs w:val="22"/>
                <w:lang w:val="hr-HR" w:eastAsia="hr-HR"/>
              </w:rPr>
            </w:pPr>
            <w:r w:rsidRPr="007F6B86">
              <w:rPr>
                <w:sz w:val="22"/>
                <w:szCs w:val="22"/>
                <w:lang w:val="hr-HR" w:eastAsia="hr-HR"/>
              </w:rPr>
              <w:t>4.</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center"/>
              <w:rPr>
                <w:sz w:val="22"/>
                <w:szCs w:val="22"/>
                <w:lang w:val="hr-HR" w:eastAsia="hr-HR"/>
              </w:rPr>
            </w:pPr>
            <w:r w:rsidRPr="007F6B86">
              <w:rPr>
                <w:sz w:val="22"/>
                <w:szCs w:val="22"/>
                <w:lang w:val="hr-HR" w:eastAsia="hr-HR"/>
              </w:rPr>
              <w:t>6.</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rPr>
                <w:sz w:val="22"/>
                <w:szCs w:val="22"/>
                <w:lang w:val="hr-HR" w:eastAsia="hr-HR"/>
              </w:rPr>
            </w:pPr>
            <w:r w:rsidRPr="007F6B86">
              <w:rPr>
                <w:sz w:val="22"/>
                <w:szCs w:val="22"/>
                <w:lang w:val="hr-HR" w:eastAsia="hr-HR"/>
              </w:rPr>
              <w:t>13M d.o.o.                            Zagreb, V. Ravnice 15</w:t>
            </w:r>
            <w:r w:rsidRPr="007F6B86">
              <w:rPr>
                <w:sz w:val="22"/>
                <w:szCs w:val="22"/>
                <w:lang w:val="hr-HR" w:eastAsia="hr-HR"/>
              </w:rPr>
              <w:br/>
              <w:t>OIB: 93472500202</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90.260,97</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0,00</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90.260,97</w:t>
            </w:r>
          </w:p>
        </w:tc>
      </w:tr>
      <w:tr w:rsidR="007F6B86" w:rsidRPr="007F6B86" w:rsidTr="007F6B86">
        <w:trPr>
          <w:trHeight w:val="264"/>
        </w:trPr>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r>
      <w:tr w:rsidR="007F6B86" w:rsidRPr="007F6B86" w:rsidTr="007F6B86">
        <w:trPr>
          <w:trHeight w:val="264"/>
        </w:trPr>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r>
      <w:tr w:rsidR="007F6B86" w:rsidRPr="007F6B86" w:rsidTr="007F6B86">
        <w:trPr>
          <w:trHeight w:val="264"/>
        </w:trPr>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center"/>
              <w:rPr>
                <w:sz w:val="22"/>
                <w:szCs w:val="22"/>
                <w:lang w:val="hr-HR" w:eastAsia="hr-HR"/>
              </w:rPr>
            </w:pPr>
            <w:r w:rsidRPr="007F6B86">
              <w:rPr>
                <w:sz w:val="22"/>
                <w:szCs w:val="22"/>
                <w:lang w:val="hr-HR" w:eastAsia="hr-HR"/>
              </w:rPr>
              <w:t>5.</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center"/>
              <w:rPr>
                <w:sz w:val="22"/>
                <w:szCs w:val="22"/>
                <w:lang w:val="hr-HR" w:eastAsia="hr-HR"/>
              </w:rPr>
            </w:pPr>
            <w:r w:rsidRPr="007F6B86">
              <w:rPr>
                <w:sz w:val="22"/>
                <w:szCs w:val="22"/>
                <w:lang w:val="hr-HR" w:eastAsia="hr-HR"/>
              </w:rPr>
              <w:t>7.</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rPr>
                <w:sz w:val="22"/>
                <w:szCs w:val="22"/>
                <w:lang w:val="hr-HR" w:eastAsia="hr-HR"/>
              </w:rPr>
            </w:pPr>
            <w:r w:rsidRPr="007F6B86">
              <w:rPr>
                <w:sz w:val="22"/>
                <w:szCs w:val="22"/>
                <w:lang w:val="hr-HR" w:eastAsia="hr-HR"/>
              </w:rPr>
              <w:t>UNIQA osiguranje d.d.          Zagreb, Planinska 13A</w:t>
            </w:r>
            <w:r w:rsidRPr="007F6B86">
              <w:rPr>
                <w:sz w:val="22"/>
                <w:szCs w:val="22"/>
                <w:lang w:val="hr-HR" w:eastAsia="hr-HR"/>
              </w:rPr>
              <w:br/>
              <w:t>OIB: 75665455333</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18.062,73</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0,00</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18.062,73</w:t>
            </w:r>
          </w:p>
        </w:tc>
      </w:tr>
      <w:tr w:rsidR="007F6B86" w:rsidRPr="007F6B86" w:rsidTr="007F6B86">
        <w:trPr>
          <w:trHeight w:val="264"/>
        </w:trPr>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r>
      <w:tr w:rsidR="007F6B86" w:rsidRPr="007F6B86" w:rsidTr="007F6B86">
        <w:trPr>
          <w:trHeight w:val="264"/>
        </w:trPr>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r>
      <w:tr w:rsidR="007F6B86" w:rsidRPr="007F6B86" w:rsidTr="007F6B86">
        <w:trPr>
          <w:trHeight w:val="264"/>
        </w:trPr>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F6B86" w:rsidRPr="007F6B86" w:rsidRDefault="007F6B86" w:rsidP="007F6B86">
            <w:pPr>
              <w:jc w:val="center"/>
              <w:rPr>
                <w:sz w:val="22"/>
                <w:szCs w:val="22"/>
                <w:lang w:val="hr-HR" w:eastAsia="hr-HR"/>
              </w:rPr>
            </w:pPr>
            <w:r w:rsidRPr="007F6B86">
              <w:rPr>
                <w:sz w:val="22"/>
                <w:szCs w:val="22"/>
                <w:lang w:val="hr-HR" w:eastAsia="hr-HR"/>
              </w:rPr>
              <w:t>6.</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F6B86" w:rsidRPr="007F6B86" w:rsidRDefault="007F6B86" w:rsidP="007F6B86">
            <w:pPr>
              <w:jc w:val="center"/>
              <w:rPr>
                <w:sz w:val="22"/>
                <w:szCs w:val="22"/>
                <w:lang w:val="hr-HR" w:eastAsia="hr-HR"/>
              </w:rPr>
            </w:pPr>
            <w:r w:rsidRPr="007F6B86">
              <w:rPr>
                <w:sz w:val="22"/>
                <w:szCs w:val="22"/>
                <w:lang w:val="hr-HR" w:eastAsia="hr-HR"/>
              </w:rPr>
              <w:t>8.</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F6B86" w:rsidRPr="007F6B86" w:rsidRDefault="007F6B86" w:rsidP="007F6B86">
            <w:pPr>
              <w:rPr>
                <w:sz w:val="22"/>
                <w:szCs w:val="22"/>
                <w:lang w:val="hr-HR" w:eastAsia="hr-HR"/>
              </w:rPr>
            </w:pPr>
            <w:r w:rsidRPr="007F6B86">
              <w:rPr>
                <w:sz w:val="22"/>
                <w:szCs w:val="22"/>
                <w:lang w:val="hr-HR" w:eastAsia="hr-HR"/>
              </w:rPr>
              <w:t>HEP Operator distribucijskog sustava d.o.o. Elektra Zagreb</w:t>
            </w:r>
            <w:r w:rsidRPr="007F6B86">
              <w:rPr>
                <w:sz w:val="22"/>
                <w:szCs w:val="22"/>
                <w:lang w:val="hr-HR" w:eastAsia="hr-HR"/>
              </w:rPr>
              <w:br/>
              <w:t>Zagreb, Ul. Grada Vukovara 37, OIB: 46830600751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6.361,56</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0,00</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6.361,56</w:t>
            </w:r>
          </w:p>
        </w:tc>
      </w:tr>
      <w:tr w:rsidR="007F6B86" w:rsidRPr="007F6B86" w:rsidTr="007F6B86">
        <w:trPr>
          <w:trHeight w:val="264"/>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7F6B86" w:rsidRPr="007F6B86" w:rsidRDefault="007F6B86" w:rsidP="007F6B86">
            <w:pPr>
              <w:rPr>
                <w:sz w:val="22"/>
                <w:szCs w:val="22"/>
                <w:lang w:val="hr-HR" w:eastAsia="hr-HR"/>
              </w:rPr>
            </w:pPr>
          </w:p>
        </w:tc>
      </w:tr>
      <w:tr w:rsidR="007F6B86" w:rsidRPr="007F6B86" w:rsidTr="007F6B86">
        <w:trPr>
          <w:trHeight w:val="492"/>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7F6B86" w:rsidRPr="007F6B86" w:rsidRDefault="007F6B86" w:rsidP="007F6B86">
            <w:pPr>
              <w:rPr>
                <w:sz w:val="22"/>
                <w:szCs w:val="22"/>
                <w:lang w:val="hr-HR" w:eastAsia="hr-HR"/>
              </w:rPr>
            </w:pPr>
          </w:p>
        </w:tc>
      </w:tr>
      <w:tr w:rsidR="007F6B86" w:rsidRPr="007F6B86" w:rsidTr="007F6B86">
        <w:trPr>
          <w:trHeight w:val="264"/>
        </w:trPr>
        <w:tc>
          <w:tcPr>
            <w:tcW w:w="0" w:type="auto"/>
            <w:vMerge w:val="restart"/>
            <w:tcBorders>
              <w:top w:val="single" w:sz="4" w:space="0" w:color="000000"/>
              <w:left w:val="single" w:sz="4" w:space="0" w:color="auto"/>
              <w:bottom w:val="single" w:sz="4" w:space="0" w:color="auto"/>
              <w:right w:val="single" w:sz="4" w:space="0" w:color="auto"/>
            </w:tcBorders>
            <w:shd w:val="clear" w:color="auto" w:fill="auto"/>
            <w:vAlign w:val="center"/>
            <w:hideMark/>
          </w:tcPr>
          <w:p w:rsidR="007F6B86" w:rsidRPr="007F6B86" w:rsidRDefault="007F6B86" w:rsidP="007F6B86">
            <w:pPr>
              <w:jc w:val="center"/>
              <w:rPr>
                <w:sz w:val="22"/>
                <w:szCs w:val="22"/>
                <w:lang w:val="hr-HR" w:eastAsia="hr-HR"/>
              </w:rPr>
            </w:pPr>
            <w:r w:rsidRPr="007F6B86">
              <w:rPr>
                <w:sz w:val="22"/>
                <w:szCs w:val="22"/>
                <w:lang w:val="hr-HR" w:eastAsia="hr-HR"/>
              </w:rPr>
              <w:t>7.</w:t>
            </w:r>
          </w:p>
        </w:tc>
        <w:tc>
          <w:tcPr>
            <w:tcW w:w="0" w:type="auto"/>
            <w:vMerge w:val="restart"/>
            <w:tcBorders>
              <w:top w:val="single" w:sz="4" w:space="0" w:color="000000"/>
              <w:left w:val="single" w:sz="4" w:space="0" w:color="auto"/>
              <w:bottom w:val="single" w:sz="4" w:space="0" w:color="auto"/>
              <w:right w:val="single" w:sz="4" w:space="0" w:color="auto"/>
            </w:tcBorders>
            <w:shd w:val="clear" w:color="auto" w:fill="auto"/>
            <w:vAlign w:val="center"/>
            <w:hideMark/>
          </w:tcPr>
          <w:p w:rsidR="007F6B86" w:rsidRPr="007F6B86" w:rsidRDefault="007F6B86" w:rsidP="007F6B86">
            <w:pPr>
              <w:jc w:val="center"/>
              <w:rPr>
                <w:sz w:val="22"/>
                <w:szCs w:val="22"/>
                <w:lang w:val="hr-HR" w:eastAsia="hr-HR"/>
              </w:rPr>
            </w:pPr>
            <w:r w:rsidRPr="007F6B86">
              <w:rPr>
                <w:sz w:val="22"/>
                <w:szCs w:val="22"/>
                <w:lang w:val="hr-HR" w:eastAsia="hr-HR"/>
              </w:rPr>
              <w:t>9.</w:t>
            </w:r>
          </w:p>
        </w:tc>
        <w:tc>
          <w:tcPr>
            <w:tcW w:w="0" w:type="auto"/>
            <w:vMerge w:val="restart"/>
            <w:tcBorders>
              <w:top w:val="single" w:sz="4" w:space="0" w:color="000000"/>
              <w:left w:val="single" w:sz="4" w:space="0" w:color="auto"/>
              <w:bottom w:val="single" w:sz="4" w:space="0" w:color="auto"/>
              <w:right w:val="single" w:sz="4" w:space="0" w:color="auto"/>
            </w:tcBorders>
            <w:shd w:val="clear" w:color="auto" w:fill="auto"/>
            <w:vAlign w:val="center"/>
            <w:hideMark/>
          </w:tcPr>
          <w:p w:rsidR="007F6B86" w:rsidRPr="007F6B86" w:rsidRDefault="007F6B86" w:rsidP="007F6B86">
            <w:pPr>
              <w:rPr>
                <w:sz w:val="22"/>
                <w:szCs w:val="22"/>
                <w:lang w:val="hr-HR" w:eastAsia="hr-HR"/>
              </w:rPr>
            </w:pPr>
            <w:r w:rsidRPr="007F6B86">
              <w:rPr>
                <w:sz w:val="22"/>
                <w:szCs w:val="22"/>
                <w:lang w:val="hr-HR" w:eastAsia="hr-HR"/>
              </w:rPr>
              <w:t>HRVATSKE ŠUME d.o.o.    Zagreb, Lj. F. Vukotinovića 2</w:t>
            </w:r>
            <w:r w:rsidRPr="007F6B86">
              <w:rPr>
                <w:sz w:val="22"/>
                <w:szCs w:val="22"/>
                <w:lang w:val="hr-HR" w:eastAsia="hr-HR"/>
              </w:rPr>
              <w:br/>
              <w:t>OIB: 69693144506</w:t>
            </w:r>
          </w:p>
        </w:tc>
        <w:tc>
          <w:tcPr>
            <w:tcW w:w="0" w:type="auto"/>
            <w:vMerge w:val="restart"/>
            <w:tcBorders>
              <w:top w:val="single" w:sz="4" w:space="0" w:color="000000"/>
              <w:left w:val="single" w:sz="4" w:space="0" w:color="auto"/>
              <w:bottom w:val="single" w:sz="4" w:space="0" w:color="auto"/>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29.528,76</w:t>
            </w:r>
          </w:p>
        </w:tc>
        <w:tc>
          <w:tcPr>
            <w:tcW w:w="0" w:type="auto"/>
            <w:vMerge w:val="restart"/>
            <w:tcBorders>
              <w:top w:val="single" w:sz="4" w:space="0" w:color="000000"/>
              <w:left w:val="single" w:sz="4" w:space="0" w:color="auto"/>
              <w:bottom w:val="single" w:sz="4" w:space="0" w:color="auto"/>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0,00</w:t>
            </w:r>
          </w:p>
        </w:tc>
        <w:tc>
          <w:tcPr>
            <w:tcW w:w="0" w:type="auto"/>
            <w:vMerge w:val="restart"/>
            <w:tcBorders>
              <w:top w:val="single" w:sz="4" w:space="0" w:color="000000"/>
              <w:left w:val="single" w:sz="4" w:space="0" w:color="auto"/>
              <w:bottom w:val="single" w:sz="4" w:space="0" w:color="auto"/>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29.528,76</w:t>
            </w:r>
          </w:p>
        </w:tc>
      </w:tr>
      <w:tr w:rsidR="007F6B86" w:rsidRPr="007F6B86" w:rsidTr="007F6B86">
        <w:trPr>
          <w:trHeight w:val="2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6B86" w:rsidRPr="007F6B86" w:rsidRDefault="007F6B86" w:rsidP="007F6B86">
            <w:pPr>
              <w:rPr>
                <w:sz w:val="22"/>
                <w:szCs w:val="22"/>
                <w:lang w:val="hr-HR" w:eastAsia="hr-HR"/>
              </w:rPr>
            </w:pPr>
          </w:p>
        </w:tc>
      </w:tr>
      <w:tr w:rsidR="007F6B86" w:rsidRPr="007F6B86" w:rsidTr="007F6B86">
        <w:trPr>
          <w:trHeight w:val="2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6B86" w:rsidRPr="007F6B86" w:rsidRDefault="007F6B86" w:rsidP="007F6B86">
            <w:pPr>
              <w:rPr>
                <w:sz w:val="22"/>
                <w:szCs w:val="22"/>
                <w:lang w:val="hr-HR" w:eastAsia="hr-HR"/>
              </w:rPr>
            </w:pPr>
          </w:p>
        </w:tc>
      </w:tr>
      <w:tr w:rsidR="007F6B86" w:rsidRPr="007F6B86" w:rsidTr="007F6B86">
        <w:trPr>
          <w:trHeight w:val="264"/>
        </w:trPr>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center"/>
              <w:rPr>
                <w:sz w:val="22"/>
                <w:szCs w:val="22"/>
                <w:lang w:val="hr-HR" w:eastAsia="hr-HR"/>
              </w:rPr>
            </w:pPr>
            <w:r w:rsidRPr="007F6B86">
              <w:rPr>
                <w:sz w:val="22"/>
                <w:szCs w:val="22"/>
                <w:lang w:val="hr-HR" w:eastAsia="hr-HR"/>
              </w:rPr>
              <w:t>8.</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center"/>
              <w:rPr>
                <w:sz w:val="22"/>
                <w:szCs w:val="22"/>
                <w:lang w:val="hr-HR" w:eastAsia="hr-HR"/>
              </w:rPr>
            </w:pPr>
            <w:r w:rsidRPr="007F6B86">
              <w:rPr>
                <w:sz w:val="22"/>
                <w:szCs w:val="22"/>
                <w:lang w:val="hr-HR" w:eastAsia="hr-HR"/>
              </w:rPr>
              <w:t>10.</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rPr>
                <w:sz w:val="22"/>
                <w:szCs w:val="22"/>
                <w:lang w:val="hr-HR" w:eastAsia="hr-HR"/>
              </w:rPr>
            </w:pPr>
            <w:r w:rsidRPr="007F6B86">
              <w:rPr>
                <w:sz w:val="22"/>
                <w:szCs w:val="22"/>
                <w:lang w:val="hr-HR" w:eastAsia="hr-HR"/>
              </w:rPr>
              <w:t>RH, Ministarstvo financija     Porezna uprava, Područni ured Središnja Hrvatska</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3.670.643,65</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0,00</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3.670.643,65</w:t>
            </w:r>
          </w:p>
        </w:tc>
      </w:tr>
      <w:tr w:rsidR="007F6B86" w:rsidRPr="007F6B86" w:rsidTr="007F6B86">
        <w:trPr>
          <w:trHeight w:val="264"/>
        </w:trPr>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r>
      <w:tr w:rsidR="007F6B86" w:rsidRPr="007F6B86" w:rsidTr="007F6B86">
        <w:trPr>
          <w:trHeight w:val="264"/>
        </w:trPr>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r>
      <w:tr w:rsidR="007F6B86" w:rsidRPr="007F6B86" w:rsidTr="007F6B86">
        <w:trPr>
          <w:trHeight w:val="264"/>
        </w:trPr>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center"/>
              <w:rPr>
                <w:sz w:val="22"/>
                <w:szCs w:val="22"/>
                <w:lang w:val="hr-HR" w:eastAsia="hr-HR"/>
              </w:rPr>
            </w:pPr>
            <w:r w:rsidRPr="007F6B86">
              <w:rPr>
                <w:sz w:val="22"/>
                <w:szCs w:val="22"/>
                <w:lang w:val="hr-HR" w:eastAsia="hr-HR"/>
              </w:rPr>
              <w:t>9.</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center"/>
              <w:rPr>
                <w:sz w:val="22"/>
                <w:szCs w:val="22"/>
                <w:lang w:val="hr-HR" w:eastAsia="hr-HR"/>
              </w:rPr>
            </w:pPr>
            <w:r w:rsidRPr="007F6B86">
              <w:rPr>
                <w:sz w:val="22"/>
                <w:szCs w:val="22"/>
                <w:lang w:val="hr-HR" w:eastAsia="hr-HR"/>
              </w:rPr>
              <w:t>11.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F6B86" w:rsidRPr="007F6B86" w:rsidRDefault="007F6B86" w:rsidP="007F6B86">
            <w:pPr>
              <w:rPr>
                <w:sz w:val="22"/>
                <w:szCs w:val="22"/>
                <w:lang w:val="hr-HR" w:eastAsia="hr-HR"/>
              </w:rPr>
            </w:pPr>
            <w:r w:rsidRPr="007F6B86">
              <w:rPr>
                <w:sz w:val="22"/>
                <w:szCs w:val="22"/>
                <w:lang w:val="hr-HR" w:eastAsia="hr-HR"/>
              </w:rPr>
              <w:t>NEVEN JURKOVIĆ             Zagreb, Dedovići 3 OIB:57986690384</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1.219.181,19</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0,00</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1.219.181,19</w:t>
            </w:r>
          </w:p>
        </w:tc>
      </w:tr>
      <w:tr w:rsidR="007F6B86" w:rsidRPr="007F6B86" w:rsidTr="007F6B86">
        <w:trPr>
          <w:trHeight w:val="264"/>
        </w:trPr>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r>
      <w:tr w:rsidR="007F6B86" w:rsidRPr="007F6B86" w:rsidTr="007F6B86">
        <w:trPr>
          <w:trHeight w:val="264"/>
        </w:trPr>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r>
      <w:tr w:rsidR="007F6B86" w:rsidRPr="007F6B86" w:rsidTr="007F6B86">
        <w:trPr>
          <w:trHeight w:val="264"/>
        </w:trPr>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center"/>
              <w:rPr>
                <w:sz w:val="22"/>
                <w:szCs w:val="22"/>
                <w:lang w:val="hr-HR" w:eastAsia="hr-HR"/>
              </w:rPr>
            </w:pPr>
            <w:r w:rsidRPr="007F6B86">
              <w:rPr>
                <w:sz w:val="22"/>
                <w:szCs w:val="22"/>
                <w:lang w:val="hr-HR" w:eastAsia="hr-HR"/>
              </w:rPr>
              <w:t>10.</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center"/>
              <w:rPr>
                <w:sz w:val="22"/>
                <w:szCs w:val="22"/>
                <w:lang w:val="hr-HR" w:eastAsia="hr-HR"/>
              </w:rPr>
            </w:pPr>
            <w:r w:rsidRPr="007F6B86">
              <w:rPr>
                <w:sz w:val="22"/>
                <w:szCs w:val="22"/>
                <w:lang w:val="hr-HR" w:eastAsia="hr-HR"/>
              </w:rPr>
              <w:t>12.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7F6B86" w:rsidRPr="007F6B86" w:rsidRDefault="007F6B86" w:rsidP="007F6B86">
            <w:pPr>
              <w:rPr>
                <w:sz w:val="22"/>
                <w:szCs w:val="22"/>
                <w:lang w:val="hr-HR" w:eastAsia="hr-HR"/>
              </w:rPr>
            </w:pPr>
            <w:r w:rsidRPr="007F6B86">
              <w:rPr>
                <w:sz w:val="22"/>
                <w:szCs w:val="22"/>
                <w:lang w:val="hr-HR" w:eastAsia="hr-HR"/>
              </w:rPr>
              <w:t>IVA JURKOVIĆ                   Zagreb, Dedovići 3 OIB:74125701274</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130.034,82</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0,00</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130.034,82</w:t>
            </w:r>
          </w:p>
        </w:tc>
      </w:tr>
      <w:tr w:rsidR="007F6B86" w:rsidRPr="007F6B86" w:rsidTr="007F6B86">
        <w:trPr>
          <w:trHeight w:val="264"/>
        </w:trPr>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nil"/>
              <w:left w:val="single" w:sz="4" w:space="0" w:color="auto"/>
              <w:bottom w:val="single" w:sz="4" w:space="0" w:color="auto"/>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r>
      <w:tr w:rsidR="007F6B86" w:rsidRPr="007F6B86" w:rsidTr="007F6B86">
        <w:trPr>
          <w:trHeight w:val="264"/>
        </w:trPr>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nil"/>
              <w:left w:val="single" w:sz="4" w:space="0" w:color="auto"/>
              <w:bottom w:val="single" w:sz="4" w:space="0" w:color="auto"/>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r>
      <w:tr w:rsidR="007F6B86" w:rsidRPr="007F6B86" w:rsidTr="007F6B86">
        <w:trPr>
          <w:trHeight w:val="264"/>
        </w:trPr>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center"/>
              <w:rPr>
                <w:sz w:val="22"/>
                <w:szCs w:val="22"/>
                <w:lang w:val="hr-HR" w:eastAsia="hr-HR"/>
              </w:rPr>
            </w:pPr>
            <w:r w:rsidRPr="007F6B86">
              <w:rPr>
                <w:sz w:val="22"/>
                <w:szCs w:val="22"/>
                <w:lang w:val="hr-HR" w:eastAsia="hr-HR"/>
              </w:rPr>
              <w:t>11.</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center"/>
              <w:rPr>
                <w:sz w:val="22"/>
                <w:szCs w:val="22"/>
                <w:lang w:val="hr-HR" w:eastAsia="hr-HR"/>
              </w:rPr>
            </w:pPr>
            <w:r w:rsidRPr="007F6B86">
              <w:rPr>
                <w:sz w:val="22"/>
                <w:szCs w:val="22"/>
                <w:lang w:val="hr-HR" w:eastAsia="hr-HR"/>
              </w:rPr>
              <w:t>13.</w:t>
            </w:r>
          </w:p>
        </w:tc>
        <w:tc>
          <w:tcPr>
            <w:tcW w:w="0" w:type="auto"/>
            <w:vMerge w:val="restart"/>
            <w:tcBorders>
              <w:top w:val="nil"/>
              <w:left w:val="single" w:sz="4" w:space="0" w:color="auto"/>
              <w:bottom w:val="nil"/>
              <w:right w:val="single" w:sz="4" w:space="0" w:color="auto"/>
            </w:tcBorders>
            <w:shd w:val="clear" w:color="auto" w:fill="auto"/>
            <w:vAlign w:val="center"/>
            <w:hideMark/>
          </w:tcPr>
          <w:p w:rsidR="007F6B86" w:rsidRPr="007F6B86" w:rsidRDefault="007F6B86" w:rsidP="007F6B86">
            <w:pPr>
              <w:rPr>
                <w:sz w:val="22"/>
                <w:szCs w:val="22"/>
                <w:lang w:val="hr-HR" w:eastAsia="hr-HR"/>
              </w:rPr>
            </w:pPr>
            <w:r w:rsidRPr="007F6B86">
              <w:rPr>
                <w:sz w:val="22"/>
                <w:szCs w:val="22"/>
                <w:lang w:val="hr-HR" w:eastAsia="hr-HR"/>
              </w:rPr>
              <w:t>JOSIP ŠPOLJARIĆ                  Višnjevac, Kneza Trpimira 12</w:t>
            </w:r>
            <w:r w:rsidRPr="007F6B86">
              <w:rPr>
                <w:sz w:val="22"/>
                <w:szCs w:val="22"/>
                <w:lang w:val="hr-HR" w:eastAsia="hr-HR"/>
              </w:rPr>
              <w:br/>
              <w:t>OIB: 99475545708</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180.543,08</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0,00</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180.543,08</w:t>
            </w:r>
          </w:p>
        </w:tc>
      </w:tr>
      <w:tr w:rsidR="007F6B86" w:rsidRPr="007F6B86" w:rsidTr="007F6B86">
        <w:trPr>
          <w:trHeight w:val="264"/>
        </w:trPr>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nil"/>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r>
      <w:tr w:rsidR="007F6B86" w:rsidRPr="007F6B86" w:rsidTr="007F6B86">
        <w:trPr>
          <w:trHeight w:val="264"/>
        </w:trPr>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nil"/>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r>
      <w:tr w:rsidR="007F6B86" w:rsidRPr="007F6B86" w:rsidTr="007F6B86">
        <w:trPr>
          <w:trHeight w:val="264"/>
        </w:trPr>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center"/>
              <w:rPr>
                <w:sz w:val="22"/>
                <w:szCs w:val="22"/>
                <w:lang w:val="hr-HR" w:eastAsia="hr-HR"/>
              </w:rPr>
            </w:pPr>
            <w:r w:rsidRPr="007F6B86">
              <w:rPr>
                <w:sz w:val="22"/>
                <w:szCs w:val="22"/>
                <w:lang w:val="hr-HR" w:eastAsia="hr-HR"/>
              </w:rPr>
              <w:t>12.</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center"/>
              <w:rPr>
                <w:sz w:val="22"/>
                <w:szCs w:val="22"/>
                <w:lang w:val="hr-HR" w:eastAsia="hr-HR"/>
              </w:rPr>
            </w:pPr>
            <w:r w:rsidRPr="007F6B86">
              <w:rPr>
                <w:sz w:val="22"/>
                <w:szCs w:val="22"/>
                <w:lang w:val="hr-HR" w:eastAsia="hr-HR"/>
              </w:rPr>
              <w:t>14.</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rPr>
                <w:sz w:val="22"/>
                <w:szCs w:val="22"/>
                <w:lang w:val="hr-HR" w:eastAsia="hr-HR"/>
              </w:rPr>
            </w:pPr>
            <w:r w:rsidRPr="007F6B86">
              <w:rPr>
                <w:sz w:val="22"/>
                <w:szCs w:val="22"/>
                <w:lang w:val="hr-HR" w:eastAsia="hr-HR"/>
              </w:rPr>
              <w:t>DRAGAN ŠPOLJARIĆ      Višnjevac, Kneza Trpimira 12</w:t>
            </w:r>
            <w:r w:rsidRPr="007F6B86">
              <w:rPr>
                <w:sz w:val="22"/>
                <w:szCs w:val="22"/>
                <w:lang w:val="hr-HR" w:eastAsia="hr-HR"/>
              </w:rPr>
              <w:br/>
              <w:t>OIB: 99475545708</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180.543,08</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0,00</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180.543,08</w:t>
            </w:r>
          </w:p>
        </w:tc>
      </w:tr>
      <w:tr w:rsidR="007F6B86" w:rsidRPr="007F6B86" w:rsidTr="007F6B86">
        <w:trPr>
          <w:trHeight w:val="264"/>
        </w:trPr>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r>
      <w:tr w:rsidR="007F6B86" w:rsidRPr="007F6B86" w:rsidTr="007F6B86">
        <w:trPr>
          <w:trHeight w:val="264"/>
        </w:trPr>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r>
      <w:tr w:rsidR="007F6B86" w:rsidRPr="007F6B86" w:rsidTr="007F6B86">
        <w:trPr>
          <w:trHeight w:val="264"/>
        </w:trPr>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center"/>
              <w:rPr>
                <w:sz w:val="22"/>
                <w:szCs w:val="22"/>
                <w:lang w:val="hr-HR" w:eastAsia="hr-HR"/>
              </w:rPr>
            </w:pPr>
            <w:r w:rsidRPr="007F6B86">
              <w:rPr>
                <w:sz w:val="22"/>
                <w:szCs w:val="22"/>
                <w:lang w:val="hr-HR" w:eastAsia="hr-HR"/>
              </w:rPr>
              <w:t>13.</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center"/>
              <w:rPr>
                <w:sz w:val="22"/>
                <w:szCs w:val="22"/>
                <w:lang w:val="hr-HR" w:eastAsia="hr-HR"/>
              </w:rPr>
            </w:pPr>
            <w:r w:rsidRPr="007F6B86">
              <w:rPr>
                <w:sz w:val="22"/>
                <w:szCs w:val="22"/>
                <w:lang w:val="hr-HR" w:eastAsia="hr-HR"/>
              </w:rPr>
              <w:t>15.</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rPr>
                <w:sz w:val="22"/>
                <w:szCs w:val="22"/>
                <w:lang w:val="hr-HR" w:eastAsia="hr-HR"/>
              </w:rPr>
            </w:pPr>
            <w:r w:rsidRPr="007F6B86">
              <w:rPr>
                <w:sz w:val="22"/>
                <w:szCs w:val="22"/>
                <w:lang w:val="hr-HR" w:eastAsia="hr-HR"/>
              </w:rPr>
              <w:t>VUPIK d.d.                       Vukovar, Sajmište 113c</w:t>
            </w:r>
            <w:r w:rsidRPr="007F6B86">
              <w:rPr>
                <w:sz w:val="22"/>
                <w:szCs w:val="22"/>
                <w:lang w:val="hr-HR" w:eastAsia="hr-HR"/>
              </w:rPr>
              <w:br/>
              <w:t>OIB: 06849543412</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151.089,24</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0,00</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151.089,24</w:t>
            </w:r>
          </w:p>
        </w:tc>
      </w:tr>
      <w:tr w:rsidR="007F6B86" w:rsidRPr="007F6B86" w:rsidTr="007F6B86">
        <w:trPr>
          <w:trHeight w:val="264"/>
        </w:trPr>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r>
      <w:tr w:rsidR="007F6B86" w:rsidRPr="007F6B86" w:rsidTr="007F6B86">
        <w:trPr>
          <w:trHeight w:val="264"/>
        </w:trPr>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r>
      <w:tr w:rsidR="007F6B86" w:rsidRPr="007F6B86" w:rsidTr="007F6B86">
        <w:trPr>
          <w:trHeight w:val="264"/>
        </w:trPr>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center"/>
              <w:rPr>
                <w:sz w:val="22"/>
                <w:szCs w:val="22"/>
                <w:lang w:val="hr-HR" w:eastAsia="hr-HR"/>
              </w:rPr>
            </w:pPr>
            <w:r w:rsidRPr="007F6B86">
              <w:rPr>
                <w:sz w:val="22"/>
                <w:szCs w:val="22"/>
                <w:lang w:val="hr-HR" w:eastAsia="hr-HR"/>
              </w:rPr>
              <w:t>14.</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center"/>
              <w:rPr>
                <w:sz w:val="22"/>
                <w:szCs w:val="22"/>
                <w:lang w:val="hr-HR" w:eastAsia="hr-HR"/>
              </w:rPr>
            </w:pPr>
            <w:r w:rsidRPr="007F6B86">
              <w:rPr>
                <w:sz w:val="22"/>
                <w:szCs w:val="22"/>
                <w:lang w:val="hr-HR" w:eastAsia="hr-HR"/>
              </w:rPr>
              <w:t>16.</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rPr>
                <w:sz w:val="22"/>
                <w:szCs w:val="22"/>
                <w:lang w:val="hr-HR" w:eastAsia="hr-HR"/>
              </w:rPr>
            </w:pPr>
            <w:r w:rsidRPr="007F6B86">
              <w:rPr>
                <w:sz w:val="22"/>
                <w:szCs w:val="22"/>
                <w:lang w:val="hr-HR" w:eastAsia="hr-HR"/>
              </w:rPr>
              <w:t xml:space="preserve">HEINZ DIETER HALLER e.K. Lienen, Holperdorp 7 </w:t>
            </w:r>
            <w:r w:rsidRPr="007F6B86">
              <w:rPr>
                <w:sz w:val="22"/>
                <w:szCs w:val="22"/>
                <w:lang w:val="hr-HR" w:eastAsia="hr-HR"/>
              </w:rPr>
              <w:br/>
              <w:t>OIB: 33527067818</w:t>
            </w:r>
          </w:p>
        </w:tc>
        <w:tc>
          <w:tcPr>
            <w:tcW w:w="0" w:type="auto"/>
            <w:vMerge w:val="restart"/>
            <w:tcBorders>
              <w:top w:val="single" w:sz="4" w:space="0" w:color="auto"/>
              <w:left w:val="single" w:sz="4" w:space="0" w:color="auto"/>
              <w:bottom w:val="nil"/>
              <w:right w:val="single" w:sz="4" w:space="0" w:color="auto"/>
            </w:tcBorders>
            <w:shd w:val="clear" w:color="000000" w:fill="FFFFFF"/>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2.796.126,50</w:t>
            </w:r>
          </w:p>
        </w:tc>
        <w:tc>
          <w:tcPr>
            <w:tcW w:w="0" w:type="auto"/>
            <w:vMerge w:val="restart"/>
            <w:tcBorders>
              <w:top w:val="single" w:sz="4" w:space="0" w:color="auto"/>
              <w:left w:val="single" w:sz="4" w:space="0" w:color="auto"/>
              <w:bottom w:val="nil"/>
              <w:right w:val="single" w:sz="4" w:space="0" w:color="auto"/>
            </w:tcBorders>
            <w:shd w:val="clear" w:color="000000" w:fill="FFFFFF"/>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0,00</w:t>
            </w:r>
          </w:p>
        </w:tc>
        <w:tc>
          <w:tcPr>
            <w:tcW w:w="0" w:type="auto"/>
            <w:vMerge w:val="restart"/>
            <w:tcBorders>
              <w:top w:val="single" w:sz="4" w:space="0" w:color="auto"/>
              <w:left w:val="single" w:sz="4" w:space="0" w:color="auto"/>
              <w:bottom w:val="nil"/>
              <w:right w:val="single" w:sz="4" w:space="0" w:color="auto"/>
            </w:tcBorders>
            <w:shd w:val="clear" w:color="000000" w:fill="FFFFFF"/>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2.796.126,50</w:t>
            </w:r>
          </w:p>
        </w:tc>
      </w:tr>
      <w:tr w:rsidR="007F6B86" w:rsidRPr="007F6B86" w:rsidTr="007F6B86">
        <w:trPr>
          <w:trHeight w:val="264"/>
        </w:trPr>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r>
      <w:tr w:rsidR="007F6B86" w:rsidRPr="007F6B86" w:rsidTr="007F6B86">
        <w:trPr>
          <w:trHeight w:val="264"/>
        </w:trPr>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r>
      <w:tr w:rsidR="007F6B86" w:rsidRPr="007F6B86" w:rsidTr="007F6B86">
        <w:trPr>
          <w:trHeight w:val="264"/>
        </w:trPr>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center"/>
              <w:rPr>
                <w:sz w:val="22"/>
                <w:szCs w:val="22"/>
                <w:lang w:val="hr-HR" w:eastAsia="hr-HR"/>
              </w:rPr>
            </w:pPr>
            <w:r w:rsidRPr="007F6B86">
              <w:rPr>
                <w:sz w:val="22"/>
                <w:szCs w:val="22"/>
                <w:lang w:val="hr-HR" w:eastAsia="hr-HR"/>
              </w:rPr>
              <w:t>15.</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center"/>
              <w:rPr>
                <w:sz w:val="22"/>
                <w:szCs w:val="22"/>
                <w:lang w:val="hr-HR" w:eastAsia="hr-HR"/>
              </w:rPr>
            </w:pPr>
            <w:r w:rsidRPr="007F6B86">
              <w:rPr>
                <w:sz w:val="22"/>
                <w:szCs w:val="22"/>
                <w:lang w:val="hr-HR" w:eastAsia="hr-HR"/>
              </w:rPr>
              <w:t>17.</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rPr>
                <w:sz w:val="22"/>
                <w:szCs w:val="22"/>
                <w:lang w:val="hr-HR" w:eastAsia="hr-HR"/>
              </w:rPr>
            </w:pPr>
            <w:r w:rsidRPr="007F6B86">
              <w:rPr>
                <w:sz w:val="22"/>
                <w:szCs w:val="22"/>
                <w:lang w:val="hr-HR" w:eastAsia="hr-HR"/>
              </w:rPr>
              <w:t xml:space="preserve"> FINANCIJSKA AGENCIJA Zagreb, Ul. grada Vukovara 70</w:t>
            </w:r>
            <w:r w:rsidRPr="007F6B86">
              <w:rPr>
                <w:sz w:val="22"/>
                <w:szCs w:val="22"/>
                <w:lang w:val="hr-HR" w:eastAsia="hr-HR"/>
              </w:rPr>
              <w:br/>
              <w:t>OIB: 85821130368</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3.353,23</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0,00</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3.353,23</w:t>
            </w:r>
          </w:p>
        </w:tc>
      </w:tr>
      <w:tr w:rsidR="007F6B86" w:rsidRPr="007F6B86" w:rsidTr="007F6B86">
        <w:trPr>
          <w:trHeight w:val="264"/>
        </w:trPr>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r>
      <w:tr w:rsidR="007F6B86" w:rsidRPr="007F6B86" w:rsidTr="007F6B86">
        <w:trPr>
          <w:trHeight w:val="264"/>
        </w:trPr>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r>
      <w:tr w:rsidR="007F6B86" w:rsidRPr="007F6B86" w:rsidTr="007F6B86">
        <w:trPr>
          <w:trHeight w:val="264"/>
        </w:trPr>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center"/>
              <w:rPr>
                <w:sz w:val="22"/>
                <w:szCs w:val="22"/>
                <w:lang w:val="hr-HR" w:eastAsia="hr-HR"/>
              </w:rPr>
            </w:pPr>
            <w:r w:rsidRPr="007F6B86">
              <w:rPr>
                <w:sz w:val="22"/>
                <w:szCs w:val="22"/>
                <w:lang w:val="hr-HR" w:eastAsia="hr-HR"/>
              </w:rPr>
              <w:t>16.</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center"/>
              <w:rPr>
                <w:sz w:val="22"/>
                <w:szCs w:val="22"/>
                <w:lang w:val="hr-HR" w:eastAsia="hr-HR"/>
              </w:rPr>
            </w:pPr>
            <w:r w:rsidRPr="007F6B86">
              <w:rPr>
                <w:sz w:val="22"/>
                <w:szCs w:val="22"/>
                <w:lang w:val="hr-HR" w:eastAsia="hr-HR"/>
              </w:rPr>
              <w:t>18.</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rPr>
                <w:sz w:val="22"/>
                <w:szCs w:val="22"/>
                <w:lang w:val="hr-HR" w:eastAsia="hr-HR"/>
              </w:rPr>
            </w:pPr>
            <w:r w:rsidRPr="007F6B86">
              <w:rPr>
                <w:sz w:val="22"/>
                <w:szCs w:val="22"/>
                <w:lang w:val="hr-HR" w:eastAsia="hr-HR"/>
              </w:rPr>
              <w:t>HEP-Opskrba d.o.o.              Zagreb, Ul. grada Vukovara 37</w:t>
            </w:r>
            <w:r w:rsidRPr="007F6B86">
              <w:rPr>
                <w:sz w:val="22"/>
                <w:szCs w:val="22"/>
                <w:lang w:val="hr-HR" w:eastAsia="hr-HR"/>
              </w:rPr>
              <w:br/>
              <w:t>OIB: 63073332379</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36.240,23</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0,00</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36.240,23</w:t>
            </w:r>
          </w:p>
        </w:tc>
      </w:tr>
      <w:tr w:rsidR="007F6B86" w:rsidRPr="007F6B86" w:rsidTr="007F6B86">
        <w:trPr>
          <w:trHeight w:val="264"/>
        </w:trPr>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r>
      <w:tr w:rsidR="007F6B86" w:rsidRPr="007F6B86" w:rsidTr="007F6B86">
        <w:trPr>
          <w:trHeight w:val="264"/>
        </w:trPr>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r>
      <w:tr w:rsidR="007F6B86" w:rsidRPr="007F6B86" w:rsidTr="007F6B86">
        <w:trPr>
          <w:trHeight w:val="264"/>
        </w:trPr>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center"/>
              <w:rPr>
                <w:sz w:val="22"/>
                <w:szCs w:val="22"/>
                <w:lang w:val="hr-HR" w:eastAsia="hr-HR"/>
              </w:rPr>
            </w:pPr>
            <w:r w:rsidRPr="007F6B86">
              <w:rPr>
                <w:sz w:val="22"/>
                <w:szCs w:val="22"/>
                <w:lang w:val="hr-HR" w:eastAsia="hr-HR"/>
              </w:rPr>
              <w:t>17.</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center"/>
              <w:rPr>
                <w:sz w:val="22"/>
                <w:szCs w:val="22"/>
                <w:lang w:val="hr-HR" w:eastAsia="hr-HR"/>
              </w:rPr>
            </w:pPr>
            <w:r w:rsidRPr="007F6B86">
              <w:rPr>
                <w:sz w:val="22"/>
                <w:szCs w:val="22"/>
                <w:lang w:val="hr-HR" w:eastAsia="hr-HR"/>
              </w:rPr>
              <w:t>19.</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rPr>
                <w:sz w:val="22"/>
                <w:szCs w:val="22"/>
                <w:lang w:val="hr-HR" w:eastAsia="hr-HR"/>
              </w:rPr>
            </w:pPr>
            <w:r w:rsidRPr="007F6B86">
              <w:rPr>
                <w:sz w:val="22"/>
                <w:szCs w:val="22"/>
                <w:lang w:val="hr-HR" w:eastAsia="hr-HR"/>
              </w:rPr>
              <w:t>Zagrebački holding d.o.o.       Zagreb, Ul. grada Vukovara 41</w:t>
            </w:r>
            <w:r w:rsidRPr="007F6B86">
              <w:rPr>
                <w:sz w:val="22"/>
                <w:szCs w:val="22"/>
                <w:lang w:val="hr-HR" w:eastAsia="hr-HR"/>
              </w:rPr>
              <w:br/>
              <w:t>OIB: 85584865987</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246.494,14</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0,00</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246.494,14</w:t>
            </w:r>
          </w:p>
        </w:tc>
      </w:tr>
      <w:tr w:rsidR="007F6B86" w:rsidRPr="007F6B86" w:rsidTr="007F6B86">
        <w:trPr>
          <w:trHeight w:val="264"/>
        </w:trPr>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r>
      <w:tr w:rsidR="007F6B86" w:rsidRPr="007F6B86" w:rsidTr="007F6B86">
        <w:trPr>
          <w:trHeight w:val="264"/>
        </w:trPr>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r>
      <w:tr w:rsidR="007F6B86" w:rsidRPr="007F6B86" w:rsidTr="007F6B86">
        <w:trPr>
          <w:trHeight w:val="264"/>
        </w:trPr>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center"/>
              <w:rPr>
                <w:sz w:val="22"/>
                <w:szCs w:val="22"/>
                <w:lang w:val="hr-HR" w:eastAsia="hr-HR"/>
              </w:rPr>
            </w:pPr>
            <w:r w:rsidRPr="007F6B86">
              <w:rPr>
                <w:sz w:val="22"/>
                <w:szCs w:val="22"/>
                <w:lang w:val="hr-HR" w:eastAsia="hr-HR"/>
              </w:rPr>
              <w:t>18.</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center"/>
              <w:rPr>
                <w:sz w:val="22"/>
                <w:szCs w:val="22"/>
                <w:lang w:val="hr-HR" w:eastAsia="hr-HR"/>
              </w:rPr>
            </w:pPr>
            <w:r w:rsidRPr="007F6B86">
              <w:rPr>
                <w:sz w:val="22"/>
                <w:szCs w:val="22"/>
                <w:lang w:val="hr-HR" w:eastAsia="hr-HR"/>
              </w:rPr>
              <w:t>20.</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rPr>
                <w:sz w:val="22"/>
                <w:szCs w:val="22"/>
                <w:lang w:val="hr-HR" w:eastAsia="hr-HR"/>
              </w:rPr>
            </w:pPr>
            <w:r w:rsidRPr="007F6B86">
              <w:rPr>
                <w:sz w:val="22"/>
                <w:szCs w:val="22"/>
                <w:lang w:val="hr-HR" w:eastAsia="hr-HR"/>
              </w:rPr>
              <w:t>HEP TOPLINARSTVO d.o.o. Zagreb, Miševečka 15a</w:t>
            </w:r>
            <w:r w:rsidRPr="007F6B86">
              <w:rPr>
                <w:sz w:val="22"/>
                <w:szCs w:val="22"/>
                <w:lang w:val="hr-HR" w:eastAsia="hr-HR"/>
              </w:rPr>
              <w:br/>
              <w:t>OIB: 15907062900</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12.866,01</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0,00</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12.866,01</w:t>
            </w:r>
          </w:p>
        </w:tc>
      </w:tr>
      <w:tr w:rsidR="007F6B86" w:rsidRPr="007F6B86" w:rsidTr="007F6B86">
        <w:trPr>
          <w:trHeight w:val="264"/>
        </w:trPr>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r>
      <w:tr w:rsidR="007F6B86" w:rsidRPr="007F6B86" w:rsidTr="007F6B86">
        <w:trPr>
          <w:trHeight w:val="264"/>
        </w:trPr>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r>
      <w:tr w:rsidR="007F6B86" w:rsidRPr="007F6B86" w:rsidTr="007F6B86">
        <w:trPr>
          <w:trHeight w:val="264"/>
        </w:trPr>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center"/>
              <w:rPr>
                <w:sz w:val="22"/>
                <w:szCs w:val="22"/>
                <w:lang w:val="hr-HR" w:eastAsia="hr-HR"/>
              </w:rPr>
            </w:pPr>
            <w:r w:rsidRPr="007F6B86">
              <w:rPr>
                <w:sz w:val="22"/>
                <w:szCs w:val="22"/>
                <w:lang w:val="hr-HR" w:eastAsia="hr-HR"/>
              </w:rPr>
              <w:t>19.</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center"/>
              <w:rPr>
                <w:sz w:val="22"/>
                <w:szCs w:val="22"/>
                <w:lang w:val="hr-HR" w:eastAsia="hr-HR"/>
              </w:rPr>
            </w:pPr>
            <w:r w:rsidRPr="007F6B86">
              <w:rPr>
                <w:sz w:val="22"/>
                <w:szCs w:val="22"/>
                <w:lang w:val="hr-HR" w:eastAsia="hr-HR"/>
              </w:rPr>
              <w:t>21.</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rPr>
                <w:sz w:val="22"/>
                <w:szCs w:val="22"/>
                <w:lang w:val="hr-HR" w:eastAsia="hr-HR"/>
              </w:rPr>
            </w:pPr>
            <w:r w:rsidRPr="007F6B86">
              <w:rPr>
                <w:sz w:val="22"/>
                <w:szCs w:val="22"/>
                <w:lang w:val="hr-HR" w:eastAsia="hr-HR"/>
              </w:rPr>
              <w:t>Zagrebačka banka d.d.           Zagreb, Trg bana J.Jelačića 10</w:t>
            </w:r>
            <w:r w:rsidRPr="007F6B86">
              <w:rPr>
                <w:sz w:val="22"/>
                <w:szCs w:val="22"/>
                <w:lang w:val="hr-HR" w:eastAsia="hr-HR"/>
              </w:rPr>
              <w:br/>
              <w:t>OIB: 92963223473</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167.444.384,74</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0,00</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167.444.384,74</w:t>
            </w:r>
          </w:p>
        </w:tc>
      </w:tr>
      <w:tr w:rsidR="007F6B86" w:rsidRPr="007F6B86" w:rsidTr="007F6B86">
        <w:trPr>
          <w:trHeight w:val="264"/>
        </w:trPr>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r>
      <w:tr w:rsidR="007F6B86" w:rsidRPr="007F6B86" w:rsidTr="007F6B86">
        <w:trPr>
          <w:trHeight w:val="264"/>
        </w:trPr>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r>
      <w:tr w:rsidR="007F6B86" w:rsidRPr="007F6B86" w:rsidTr="007F6B86">
        <w:trPr>
          <w:trHeight w:val="264"/>
        </w:trPr>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center"/>
              <w:rPr>
                <w:sz w:val="22"/>
                <w:szCs w:val="22"/>
                <w:lang w:val="hr-HR" w:eastAsia="hr-HR"/>
              </w:rPr>
            </w:pPr>
            <w:r w:rsidRPr="007F6B86">
              <w:rPr>
                <w:sz w:val="22"/>
                <w:szCs w:val="22"/>
                <w:lang w:val="hr-HR" w:eastAsia="hr-HR"/>
              </w:rPr>
              <w:t>20.</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center"/>
              <w:rPr>
                <w:sz w:val="22"/>
                <w:szCs w:val="22"/>
                <w:lang w:val="hr-HR" w:eastAsia="hr-HR"/>
              </w:rPr>
            </w:pPr>
            <w:r w:rsidRPr="007F6B86">
              <w:rPr>
                <w:sz w:val="22"/>
                <w:szCs w:val="22"/>
                <w:lang w:val="hr-HR" w:eastAsia="hr-HR"/>
              </w:rPr>
              <w:t>22.</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rPr>
                <w:sz w:val="22"/>
                <w:szCs w:val="22"/>
                <w:lang w:val="hr-HR" w:eastAsia="hr-HR"/>
              </w:rPr>
            </w:pPr>
            <w:r w:rsidRPr="007F6B86">
              <w:rPr>
                <w:sz w:val="22"/>
                <w:szCs w:val="22"/>
                <w:lang w:val="hr-HR" w:eastAsia="hr-HR"/>
              </w:rPr>
              <w:t>ALLECTO MS d.o.o.           Zagreb, Bukovačka 119</w:t>
            </w:r>
            <w:r w:rsidRPr="007F6B86">
              <w:rPr>
                <w:sz w:val="22"/>
                <w:szCs w:val="22"/>
                <w:lang w:val="hr-HR" w:eastAsia="hr-HR"/>
              </w:rPr>
              <w:br/>
              <w:t>OIB: 46928909972</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153.323,64</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0,00</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7F6B86" w:rsidRPr="007F6B86" w:rsidRDefault="007F6B86" w:rsidP="007F6B86">
            <w:pPr>
              <w:jc w:val="right"/>
              <w:rPr>
                <w:sz w:val="22"/>
                <w:szCs w:val="22"/>
                <w:lang w:val="hr-HR" w:eastAsia="hr-HR"/>
              </w:rPr>
            </w:pPr>
            <w:r w:rsidRPr="007F6B86">
              <w:rPr>
                <w:sz w:val="22"/>
                <w:szCs w:val="22"/>
                <w:lang w:val="hr-HR" w:eastAsia="hr-HR"/>
              </w:rPr>
              <w:t>153.323,64</w:t>
            </w:r>
          </w:p>
        </w:tc>
      </w:tr>
      <w:tr w:rsidR="007F6B86" w:rsidRPr="007F6B86" w:rsidTr="007F6B86">
        <w:trPr>
          <w:trHeight w:val="264"/>
        </w:trPr>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r>
      <w:tr w:rsidR="007F6B86" w:rsidRPr="007F6B86" w:rsidTr="007F6B86">
        <w:trPr>
          <w:trHeight w:val="264"/>
        </w:trPr>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c>
          <w:tcPr>
            <w:tcW w:w="0" w:type="auto"/>
            <w:vMerge/>
            <w:tcBorders>
              <w:top w:val="single" w:sz="4" w:space="0" w:color="auto"/>
              <w:left w:val="single" w:sz="4" w:space="0" w:color="auto"/>
              <w:bottom w:val="nil"/>
              <w:right w:val="single" w:sz="4" w:space="0" w:color="auto"/>
            </w:tcBorders>
            <w:vAlign w:val="center"/>
            <w:hideMark/>
          </w:tcPr>
          <w:p w:rsidR="007F6B86" w:rsidRPr="007F6B86" w:rsidRDefault="007F6B86" w:rsidP="007F6B86">
            <w:pPr>
              <w:rPr>
                <w:sz w:val="22"/>
                <w:szCs w:val="22"/>
                <w:lang w:val="hr-HR" w:eastAsia="hr-HR"/>
              </w:rPr>
            </w:pPr>
          </w:p>
        </w:tc>
      </w:tr>
      <w:tr w:rsidR="007F6B86" w:rsidRPr="007F6B86" w:rsidTr="007F6B86">
        <w:trPr>
          <w:trHeight w:val="264"/>
        </w:trPr>
        <w:tc>
          <w:tcPr>
            <w:tcW w:w="0" w:type="auto"/>
            <w:tcBorders>
              <w:top w:val="single" w:sz="4" w:space="0" w:color="auto"/>
              <w:left w:val="single" w:sz="4" w:space="0" w:color="auto"/>
              <w:bottom w:val="single" w:sz="4" w:space="0" w:color="auto"/>
              <w:right w:val="nil"/>
            </w:tcBorders>
            <w:shd w:val="clear" w:color="auto" w:fill="auto"/>
            <w:noWrap/>
            <w:vAlign w:val="bottom"/>
            <w:hideMark/>
          </w:tcPr>
          <w:p w:rsidR="007F6B86" w:rsidRPr="007F6B86" w:rsidRDefault="007F6B86" w:rsidP="007F6B86">
            <w:pPr>
              <w:rPr>
                <w:sz w:val="22"/>
                <w:szCs w:val="22"/>
                <w:lang w:val="hr-HR" w:eastAsia="hr-HR"/>
              </w:rPr>
            </w:pPr>
            <w:r w:rsidRPr="007F6B86">
              <w:rPr>
                <w:sz w:val="22"/>
                <w:szCs w:val="22"/>
                <w:lang w:val="hr-HR" w:eastAsia="hr-HR"/>
              </w:rPr>
              <w:t> </w:t>
            </w:r>
          </w:p>
        </w:tc>
        <w:tc>
          <w:tcPr>
            <w:tcW w:w="0" w:type="auto"/>
            <w:tcBorders>
              <w:top w:val="single" w:sz="4" w:space="0" w:color="auto"/>
              <w:left w:val="nil"/>
              <w:bottom w:val="single" w:sz="4" w:space="0" w:color="auto"/>
              <w:right w:val="nil"/>
            </w:tcBorders>
            <w:shd w:val="clear" w:color="auto" w:fill="auto"/>
            <w:noWrap/>
            <w:vAlign w:val="bottom"/>
            <w:hideMark/>
          </w:tcPr>
          <w:p w:rsidR="007F6B86" w:rsidRPr="007F6B86" w:rsidRDefault="007F6B86" w:rsidP="007F6B86">
            <w:pPr>
              <w:rPr>
                <w:sz w:val="22"/>
                <w:szCs w:val="22"/>
                <w:lang w:val="hr-HR" w:eastAsia="hr-HR"/>
              </w:rPr>
            </w:pPr>
            <w:r w:rsidRPr="007F6B86">
              <w:rPr>
                <w:sz w:val="22"/>
                <w:szCs w:val="22"/>
                <w:lang w:val="hr-HR" w:eastAsia="hr-HR"/>
              </w:rPr>
              <w:t> </w:t>
            </w:r>
          </w:p>
        </w:tc>
        <w:tc>
          <w:tcPr>
            <w:tcW w:w="0" w:type="auto"/>
            <w:tcBorders>
              <w:top w:val="single" w:sz="4" w:space="0" w:color="auto"/>
              <w:left w:val="nil"/>
              <w:bottom w:val="single" w:sz="4" w:space="0" w:color="auto"/>
              <w:right w:val="nil"/>
            </w:tcBorders>
            <w:shd w:val="clear" w:color="auto" w:fill="auto"/>
            <w:noWrap/>
            <w:vAlign w:val="bottom"/>
            <w:hideMark/>
          </w:tcPr>
          <w:p w:rsidR="007F6B86" w:rsidRPr="007F6B86" w:rsidRDefault="007F6B86" w:rsidP="007F6B86">
            <w:pPr>
              <w:rPr>
                <w:sz w:val="22"/>
                <w:szCs w:val="22"/>
                <w:lang w:val="hr-HR" w:eastAsia="hr-HR"/>
              </w:rPr>
            </w:pPr>
            <w:r w:rsidRPr="007F6B86">
              <w:rPr>
                <w:sz w:val="22"/>
                <w:szCs w:val="22"/>
                <w:lang w:val="hr-HR" w:eastAsia="hr-HR"/>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F6B86" w:rsidRPr="007F6B86" w:rsidRDefault="007F6B86" w:rsidP="007F6B86">
            <w:pPr>
              <w:jc w:val="right"/>
              <w:rPr>
                <w:sz w:val="22"/>
                <w:szCs w:val="22"/>
                <w:lang w:val="hr-HR" w:eastAsia="hr-HR"/>
              </w:rPr>
            </w:pPr>
            <w:r w:rsidRPr="007F6B86">
              <w:rPr>
                <w:sz w:val="22"/>
                <w:szCs w:val="22"/>
                <w:lang w:val="hr-HR" w:eastAsia="hr-HR"/>
              </w:rPr>
              <w:t>176.762.979,07</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7F6B86" w:rsidRPr="007F6B86" w:rsidRDefault="007F6B86" w:rsidP="007F6B86">
            <w:pPr>
              <w:jc w:val="right"/>
              <w:rPr>
                <w:sz w:val="22"/>
                <w:szCs w:val="22"/>
                <w:lang w:val="hr-HR" w:eastAsia="hr-HR"/>
              </w:rPr>
            </w:pPr>
            <w:r w:rsidRPr="007F6B86">
              <w:rPr>
                <w:sz w:val="22"/>
                <w:szCs w:val="22"/>
                <w:lang w:val="hr-HR" w:eastAsia="hr-HR"/>
              </w:rPr>
              <w:t>0,00</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7F6B86" w:rsidRPr="007F6B86" w:rsidRDefault="007F6B86" w:rsidP="007F6B86">
            <w:pPr>
              <w:jc w:val="right"/>
              <w:rPr>
                <w:sz w:val="22"/>
                <w:szCs w:val="22"/>
                <w:lang w:val="hr-HR" w:eastAsia="hr-HR"/>
              </w:rPr>
            </w:pPr>
            <w:r w:rsidRPr="007F6B86">
              <w:rPr>
                <w:sz w:val="22"/>
                <w:szCs w:val="22"/>
                <w:lang w:val="hr-HR" w:eastAsia="hr-HR"/>
              </w:rPr>
              <w:t>176.762.979,07</w:t>
            </w:r>
          </w:p>
        </w:tc>
      </w:tr>
    </w:tbl>
    <w:p w:rsidR="000E6B6F" w:rsidRPr="00811981" w:rsidRDefault="000E6B6F" w:rsidP="000E6B6F">
      <w:pPr>
        <w:jc w:val="both"/>
        <w:rPr>
          <w:sz w:val="24"/>
          <w:szCs w:val="24"/>
          <w:lang w:val="hr-HR"/>
        </w:rPr>
      </w:pPr>
    </w:p>
    <w:p w:rsidR="008979D8" w:rsidRPr="00811981" w:rsidRDefault="008979D8" w:rsidP="008979D8">
      <w:pPr>
        <w:jc w:val="right"/>
        <w:rPr>
          <w:sz w:val="24"/>
          <w:szCs w:val="24"/>
          <w:lang w:val="hr-HR"/>
        </w:rPr>
      </w:pPr>
    </w:p>
    <w:p w:rsidR="00811981" w:rsidRPr="00811981" w:rsidRDefault="00811981" w:rsidP="00811981">
      <w:pPr>
        <w:jc w:val="right"/>
        <w:rPr>
          <w:sz w:val="24"/>
          <w:szCs w:val="24"/>
          <w:lang w:val="hr-HR"/>
        </w:rPr>
      </w:pPr>
      <w:r w:rsidRPr="00811981">
        <w:rPr>
          <w:sz w:val="24"/>
          <w:szCs w:val="24"/>
          <w:lang w:val="hr-HR"/>
        </w:rPr>
        <w:t>Stečajni upravitelj</w:t>
      </w:r>
    </w:p>
    <w:p w:rsidR="008979D8" w:rsidRPr="00811981" w:rsidRDefault="000E6B6F" w:rsidP="007F6B86">
      <w:pPr>
        <w:jc w:val="right"/>
        <w:rPr>
          <w:sz w:val="24"/>
          <w:szCs w:val="24"/>
          <w:lang w:val="hr-HR"/>
        </w:rPr>
      </w:pPr>
      <w:r>
        <w:rPr>
          <w:sz w:val="24"/>
          <w:szCs w:val="24"/>
          <w:lang w:val="hr-HR"/>
        </w:rPr>
        <w:t>Milan Kanjer</w:t>
      </w:r>
      <w:r w:rsidR="00811981" w:rsidRPr="00811981">
        <w:rPr>
          <w:sz w:val="24"/>
          <w:szCs w:val="24"/>
          <w:lang w:val="hr-HR"/>
        </w:rPr>
        <w:t>, dipl. oec.</w:t>
      </w:r>
    </w:p>
    <w:sectPr w:rsidR="008979D8" w:rsidRPr="00811981">
      <w:footerReference w:type="even" r:id="rId9"/>
      <w:footerReference w:type="default" r:id="rId10"/>
      <w:pgSz w:w="11906" w:h="16838"/>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3233" w:rsidRDefault="00523233">
      <w:r>
        <w:separator/>
      </w:r>
    </w:p>
  </w:endnote>
  <w:endnote w:type="continuationSeparator" w:id="0">
    <w:p w:rsidR="00523233" w:rsidRDefault="00523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Lucida Sans Typewriter">
    <w:panose1 w:val="020B0509030504030204"/>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2A1F" w:rsidRDefault="004D2A1F" w:rsidP="00D31A7F">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4D2A1F" w:rsidRDefault="004D2A1F" w:rsidP="00D31A7F">
    <w:pPr>
      <w:pStyle w:val="Podnoj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2A1F" w:rsidRDefault="004D2A1F" w:rsidP="00D31A7F">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sidR="006C4DC1">
      <w:rPr>
        <w:rStyle w:val="Brojstranice"/>
        <w:noProof/>
      </w:rPr>
      <w:t>1</w:t>
    </w:r>
    <w:r>
      <w:rPr>
        <w:rStyle w:val="Brojstranice"/>
      </w:rPr>
      <w:fldChar w:fldCharType="end"/>
    </w:r>
  </w:p>
  <w:p w:rsidR="004D2A1F" w:rsidRDefault="004D2A1F" w:rsidP="00D31A7F">
    <w:pPr>
      <w:pStyle w:val="Podnoj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3233" w:rsidRDefault="00523233">
      <w:r>
        <w:separator/>
      </w:r>
    </w:p>
  </w:footnote>
  <w:footnote w:type="continuationSeparator" w:id="0">
    <w:p w:rsidR="00523233" w:rsidRDefault="005232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4C7F"/>
    <w:multiLevelType w:val="hybridMultilevel"/>
    <w:tmpl w:val="7ABE42BC"/>
    <w:lvl w:ilvl="0" w:tplc="033446B2">
      <w:start w:val="1"/>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
    <w:nsid w:val="01C221F5"/>
    <w:multiLevelType w:val="hybridMultilevel"/>
    <w:tmpl w:val="BC6AAA82"/>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nsid w:val="01E43B59"/>
    <w:multiLevelType w:val="hybridMultilevel"/>
    <w:tmpl w:val="FE1C2F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2A06566"/>
    <w:multiLevelType w:val="hybridMultilevel"/>
    <w:tmpl w:val="D8F81FEA"/>
    <w:lvl w:ilvl="0" w:tplc="041A000F">
      <w:start w:val="1"/>
      <w:numFmt w:val="decimal"/>
      <w:lvlText w:val="%1."/>
      <w:lvlJc w:val="left"/>
      <w:pPr>
        <w:ind w:left="360" w:hanging="360"/>
      </w:pPr>
    </w:lvl>
    <w:lvl w:ilvl="1" w:tplc="041A0019" w:tentative="1">
      <w:start w:val="1"/>
      <w:numFmt w:val="lowerLetter"/>
      <w:lvlText w:val="%2."/>
      <w:lvlJc w:val="left"/>
      <w:pPr>
        <w:ind w:left="1156" w:hanging="360"/>
      </w:pPr>
    </w:lvl>
    <w:lvl w:ilvl="2" w:tplc="041A001B" w:tentative="1">
      <w:start w:val="1"/>
      <w:numFmt w:val="lowerRoman"/>
      <w:lvlText w:val="%3."/>
      <w:lvlJc w:val="right"/>
      <w:pPr>
        <w:ind w:left="1876" w:hanging="180"/>
      </w:pPr>
    </w:lvl>
    <w:lvl w:ilvl="3" w:tplc="041A000F" w:tentative="1">
      <w:start w:val="1"/>
      <w:numFmt w:val="decimal"/>
      <w:lvlText w:val="%4."/>
      <w:lvlJc w:val="left"/>
      <w:pPr>
        <w:ind w:left="2596" w:hanging="360"/>
      </w:pPr>
    </w:lvl>
    <w:lvl w:ilvl="4" w:tplc="041A0019" w:tentative="1">
      <w:start w:val="1"/>
      <w:numFmt w:val="lowerLetter"/>
      <w:lvlText w:val="%5."/>
      <w:lvlJc w:val="left"/>
      <w:pPr>
        <w:ind w:left="3316" w:hanging="360"/>
      </w:pPr>
    </w:lvl>
    <w:lvl w:ilvl="5" w:tplc="041A001B" w:tentative="1">
      <w:start w:val="1"/>
      <w:numFmt w:val="lowerRoman"/>
      <w:lvlText w:val="%6."/>
      <w:lvlJc w:val="right"/>
      <w:pPr>
        <w:ind w:left="4036" w:hanging="180"/>
      </w:pPr>
    </w:lvl>
    <w:lvl w:ilvl="6" w:tplc="041A000F" w:tentative="1">
      <w:start w:val="1"/>
      <w:numFmt w:val="decimal"/>
      <w:lvlText w:val="%7."/>
      <w:lvlJc w:val="left"/>
      <w:pPr>
        <w:ind w:left="4756" w:hanging="360"/>
      </w:pPr>
    </w:lvl>
    <w:lvl w:ilvl="7" w:tplc="041A0019" w:tentative="1">
      <w:start w:val="1"/>
      <w:numFmt w:val="lowerLetter"/>
      <w:lvlText w:val="%8."/>
      <w:lvlJc w:val="left"/>
      <w:pPr>
        <w:ind w:left="5476" w:hanging="360"/>
      </w:pPr>
    </w:lvl>
    <w:lvl w:ilvl="8" w:tplc="041A001B" w:tentative="1">
      <w:start w:val="1"/>
      <w:numFmt w:val="lowerRoman"/>
      <w:lvlText w:val="%9."/>
      <w:lvlJc w:val="right"/>
      <w:pPr>
        <w:ind w:left="6196" w:hanging="180"/>
      </w:pPr>
    </w:lvl>
  </w:abstractNum>
  <w:abstractNum w:abstractNumId="4">
    <w:nsid w:val="03F50FBA"/>
    <w:multiLevelType w:val="hybridMultilevel"/>
    <w:tmpl w:val="5C524A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FB1F3A"/>
    <w:multiLevelType w:val="hybridMultilevel"/>
    <w:tmpl w:val="580C5F0A"/>
    <w:lvl w:ilvl="0" w:tplc="89724A56">
      <w:start w:val="2"/>
      <w:numFmt w:val="upperRoman"/>
      <w:lvlText w:val="%1."/>
      <w:lvlJc w:val="left"/>
      <w:pPr>
        <w:tabs>
          <w:tab w:val="num" w:pos="723"/>
        </w:tabs>
        <w:ind w:left="723" w:hanging="720"/>
      </w:pPr>
      <w:rPr>
        <w:rFonts w:hint="default"/>
        <w:b/>
      </w:rPr>
    </w:lvl>
    <w:lvl w:ilvl="1" w:tplc="041A0019" w:tentative="1">
      <w:start w:val="1"/>
      <w:numFmt w:val="lowerLetter"/>
      <w:lvlText w:val="%2."/>
      <w:lvlJc w:val="left"/>
      <w:pPr>
        <w:tabs>
          <w:tab w:val="num" w:pos="1083"/>
        </w:tabs>
        <w:ind w:left="1083" w:hanging="360"/>
      </w:pPr>
    </w:lvl>
    <w:lvl w:ilvl="2" w:tplc="041A001B" w:tentative="1">
      <w:start w:val="1"/>
      <w:numFmt w:val="lowerRoman"/>
      <w:lvlText w:val="%3."/>
      <w:lvlJc w:val="right"/>
      <w:pPr>
        <w:tabs>
          <w:tab w:val="num" w:pos="1803"/>
        </w:tabs>
        <w:ind w:left="1803" w:hanging="180"/>
      </w:pPr>
    </w:lvl>
    <w:lvl w:ilvl="3" w:tplc="041A000F" w:tentative="1">
      <w:start w:val="1"/>
      <w:numFmt w:val="decimal"/>
      <w:lvlText w:val="%4."/>
      <w:lvlJc w:val="left"/>
      <w:pPr>
        <w:tabs>
          <w:tab w:val="num" w:pos="2523"/>
        </w:tabs>
        <w:ind w:left="2523" w:hanging="360"/>
      </w:pPr>
    </w:lvl>
    <w:lvl w:ilvl="4" w:tplc="041A0019" w:tentative="1">
      <w:start w:val="1"/>
      <w:numFmt w:val="lowerLetter"/>
      <w:lvlText w:val="%5."/>
      <w:lvlJc w:val="left"/>
      <w:pPr>
        <w:tabs>
          <w:tab w:val="num" w:pos="3243"/>
        </w:tabs>
        <w:ind w:left="3243" w:hanging="360"/>
      </w:pPr>
    </w:lvl>
    <w:lvl w:ilvl="5" w:tplc="041A001B" w:tentative="1">
      <w:start w:val="1"/>
      <w:numFmt w:val="lowerRoman"/>
      <w:lvlText w:val="%6."/>
      <w:lvlJc w:val="right"/>
      <w:pPr>
        <w:tabs>
          <w:tab w:val="num" w:pos="3963"/>
        </w:tabs>
        <w:ind w:left="3963" w:hanging="180"/>
      </w:pPr>
    </w:lvl>
    <w:lvl w:ilvl="6" w:tplc="041A000F" w:tentative="1">
      <w:start w:val="1"/>
      <w:numFmt w:val="decimal"/>
      <w:lvlText w:val="%7."/>
      <w:lvlJc w:val="left"/>
      <w:pPr>
        <w:tabs>
          <w:tab w:val="num" w:pos="4683"/>
        </w:tabs>
        <w:ind w:left="4683" w:hanging="360"/>
      </w:pPr>
    </w:lvl>
    <w:lvl w:ilvl="7" w:tplc="041A0019" w:tentative="1">
      <w:start w:val="1"/>
      <w:numFmt w:val="lowerLetter"/>
      <w:lvlText w:val="%8."/>
      <w:lvlJc w:val="left"/>
      <w:pPr>
        <w:tabs>
          <w:tab w:val="num" w:pos="5403"/>
        </w:tabs>
        <w:ind w:left="5403" w:hanging="360"/>
      </w:pPr>
    </w:lvl>
    <w:lvl w:ilvl="8" w:tplc="041A001B" w:tentative="1">
      <w:start w:val="1"/>
      <w:numFmt w:val="lowerRoman"/>
      <w:lvlText w:val="%9."/>
      <w:lvlJc w:val="right"/>
      <w:pPr>
        <w:tabs>
          <w:tab w:val="num" w:pos="6123"/>
        </w:tabs>
        <w:ind w:left="6123" w:hanging="180"/>
      </w:pPr>
    </w:lvl>
  </w:abstractNum>
  <w:abstractNum w:abstractNumId="6">
    <w:nsid w:val="077E10BF"/>
    <w:multiLevelType w:val="hybridMultilevel"/>
    <w:tmpl w:val="E4CCE2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8A42DBB"/>
    <w:multiLevelType w:val="hybridMultilevel"/>
    <w:tmpl w:val="393AC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E14098"/>
    <w:multiLevelType w:val="singleLevel"/>
    <w:tmpl w:val="9B569DF0"/>
    <w:lvl w:ilvl="0">
      <w:start w:val="10"/>
      <w:numFmt w:val="bullet"/>
      <w:lvlText w:val="-"/>
      <w:lvlJc w:val="left"/>
      <w:pPr>
        <w:tabs>
          <w:tab w:val="num" w:pos="360"/>
        </w:tabs>
        <w:ind w:left="360" w:hanging="360"/>
      </w:pPr>
      <w:rPr>
        <w:rFonts w:hint="default"/>
      </w:rPr>
    </w:lvl>
  </w:abstractNum>
  <w:abstractNum w:abstractNumId="9">
    <w:nsid w:val="10F37B29"/>
    <w:multiLevelType w:val="hybridMultilevel"/>
    <w:tmpl w:val="2864C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6A6F77"/>
    <w:multiLevelType w:val="hybridMultilevel"/>
    <w:tmpl w:val="A10A8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8F81F87"/>
    <w:multiLevelType w:val="hybridMultilevel"/>
    <w:tmpl w:val="78CC8EE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9656334"/>
    <w:multiLevelType w:val="hybridMultilevel"/>
    <w:tmpl w:val="8766EF48"/>
    <w:lvl w:ilvl="0" w:tplc="75E67150">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9836EDE"/>
    <w:multiLevelType w:val="hybridMultilevel"/>
    <w:tmpl w:val="0C183250"/>
    <w:lvl w:ilvl="0" w:tplc="1166C720">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4">
    <w:nsid w:val="1AFE3444"/>
    <w:multiLevelType w:val="hybridMultilevel"/>
    <w:tmpl w:val="46663812"/>
    <w:lvl w:ilvl="0" w:tplc="E05600C8">
      <w:start w:val="199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CCC6A35"/>
    <w:multiLevelType w:val="hybridMultilevel"/>
    <w:tmpl w:val="67664534"/>
    <w:lvl w:ilvl="0" w:tplc="F1B8DB84">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6">
    <w:nsid w:val="23A243E1"/>
    <w:multiLevelType w:val="hybridMultilevel"/>
    <w:tmpl w:val="B8564DA0"/>
    <w:lvl w:ilvl="0" w:tplc="041A000B">
      <w:start w:val="1"/>
      <w:numFmt w:val="bullet"/>
      <w:lvlText w:val=""/>
      <w:lvlJc w:val="left"/>
      <w:pPr>
        <w:tabs>
          <w:tab w:val="num" w:pos="1428"/>
        </w:tabs>
        <w:ind w:left="1428" w:hanging="360"/>
      </w:pPr>
      <w:rPr>
        <w:rFonts w:ascii="Wingdings" w:hAnsi="Wingdings" w:hint="default"/>
      </w:rPr>
    </w:lvl>
    <w:lvl w:ilvl="1" w:tplc="041A0003" w:tentative="1">
      <w:start w:val="1"/>
      <w:numFmt w:val="bullet"/>
      <w:lvlText w:val="o"/>
      <w:lvlJc w:val="left"/>
      <w:pPr>
        <w:tabs>
          <w:tab w:val="num" w:pos="2148"/>
        </w:tabs>
        <w:ind w:left="2148" w:hanging="360"/>
      </w:pPr>
      <w:rPr>
        <w:rFonts w:ascii="Courier New" w:hAnsi="Courier New" w:hint="default"/>
      </w:rPr>
    </w:lvl>
    <w:lvl w:ilvl="2" w:tplc="041A0005" w:tentative="1">
      <w:start w:val="1"/>
      <w:numFmt w:val="bullet"/>
      <w:lvlText w:val=""/>
      <w:lvlJc w:val="left"/>
      <w:pPr>
        <w:tabs>
          <w:tab w:val="num" w:pos="2868"/>
        </w:tabs>
        <w:ind w:left="2868" w:hanging="360"/>
      </w:pPr>
      <w:rPr>
        <w:rFonts w:ascii="Wingdings" w:hAnsi="Wingdings" w:hint="default"/>
      </w:rPr>
    </w:lvl>
    <w:lvl w:ilvl="3" w:tplc="041A0001" w:tentative="1">
      <w:start w:val="1"/>
      <w:numFmt w:val="bullet"/>
      <w:lvlText w:val=""/>
      <w:lvlJc w:val="left"/>
      <w:pPr>
        <w:tabs>
          <w:tab w:val="num" w:pos="3588"/>
        </w:tabs>
        <w:ind w:left="3588" w:hanging="360"/>
      </w:pPr>
      <w:rPr>
        <w:rFonts w:ascii="Symbol" w:hAnsi="Symbol" w:hint="default"/>
      </w:rPr>
    </w:lvl>
    <w:lvl w:ilvl="4" w:tplc="041A0003" w:tentative="1">
      <w:start w:val="1"/>
      <w:numFmt w:val="bullet"/>
      <w:lvlText w:val="o"/>
      <w:lvlJc w:val="left"/>
      <w:pPr>
        <w:tabs>
          <w:tab w:val="num" w:pos="4308"/>
        </w:tabs>
        <w:ind w:left="4308" w:hanging="360"/>
      </w:pPr>
      <w:rPr>
        <w:rFonts w:ascii="Courier New" w:hAnsi="Courier New" w:hint="default"/>
      </w:rPr>
    </w:lvl>
    <w:lvl w:ilvl="5" w:tplc="041A0005" w:tentative="1">
      <w:start w:val="1"/>
      <w:numFmt w:val="bullet"/>
      <w:lvlText w:val=""/>
      <w:lvlJc w:val="left"/>
      <w:pPr>
        <w:tabs>
          <w:tab w:val="num" w:pos="5028"/>
        </w:tabs>
        <w:ind w:left="5028" w:hanging="360"/>
      </w:pPr>
      <w:rPr>
        <w:rFonts w:ascii="Wingdings" w:hAnsi="Wingdings" w:hint="default"/>
      </w:rPr>
    </w:lvl>
    <w:lvl w:ilvl="6" w:tplc="041A0001" w:tentative="1">
      <w:start w:val="1"/>
      <w:numFmt w:val="bullet"/>
      <w:lvlText w:val=""/>
      <w:lvlJc w:val="left"/>
      <w:pPr>
        <w:tabs>
          <w:tab w:val="num" w:pos="5748"/>
        </w:tabs>
        <w:ind w:left="5748" w:hanging="360"/>
      </w:pPr>
      <w:rPr>
        <w:rFonts w:ascii="Symbol" w:hAnsi="Symbol" w:hint="default"/>
      </w:rPr>
    </w:lvl>
    <w:lvl w:ilvl="7" w:tplc="041A0003" w:tentative="1">
      <w:start w:val="1"/>
      <w:numFmt w:val="bullet"/>
      <w:lvlText w:val="o"/>
      <w:lvlJc w:val="left"/>
      <w:pPr>
        <w:tabs>
          <w:tab w:val="num" w:pos="6468"/>
        </w:tabs>
        <w:ind w:left="6468" w:hanging="360"/>
      </w:pPr>
      <w:rPr>
        <w:rFonts w:ascii="Courier New" w:hAnsi="Courier New" w:hint="default"/>
      </w:rPr>
    </w:lvl>
    <w:lvl w:ilvl="8" w:tplc="041A0005" w:tentative="1">
      <w:start w:val="1"/>
      <w:numFmt w:val="bullet"/>
      <w:lvlText w:val=""/>
      <w:lvlJc w:val="left"/>
      <w:pPr>
        <w:tabs>
          <w:tab w:val="num" w:pos="7188"/>
        </w:tabs>
        <w:ind w:left="7188" w:hanging="360"/>
      </w:pPr>
      <w:rPr>
        <w:rFonts w:ascii="Wingdings" w:hAnsi="Wingdings" w:hint="default"/>
      </w:rPr>
    </w:lvl>
  </w:abstractNum>
  <w:abstractNum w:abstractNumId="17">
    <w:nsid w:val="27B45753"/>
    <w:multiLevelType w:val="hybridMultilevel"/>
    <w:tmpl w:val="7ABE42BC"/>
    <w:lvl w:ilvl="0" w:tplc="033446B2">
      <w:start w:val="1"/>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start w:val="1"/>
      <w:numFmt w:val="bullet"/>
      <w:lvlText w:val=""/>
      <w:lvlJc w:val="left"/>
      <w:pPr>
        <w:tabs>
          <w:tab w:val="num" w:pos="2160"/>
        </w:tabs>
        <w:ind w:left="2160" w:hanging="360"/>
      </w:pPr>
      <w:rPr>
        <w:rFonts w:ascii="Wingdings" w:hAnsi="Wingdings" w:hint="default"/>
      </w:rPr>
    </w:lvl>
    <w:lvl w:ilvl="3" w:tplc="041A0003">
      <w:start w:val="1"/>
      <w:numFmt w:val="bullet"/>
      <w:lvlText w:val="o"/>
      <w:lvlJc w:val="left"/>
      <w:pPr>
        <w:tabs>
          <w:tab w:val="num" w:pos="2880"/>
        </w:tabs>
        <w:ind w:left="2880" w:hanging="360"/>
      </w:pPr>
      <w:rPr>
        <w:rFonts w:ascii="Courier New" w:hAnsi="Courier New"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8">
    <w:nsid w:val="2E257173"/>
    <w:multiLevelType w:val="hybridMultilevel"/>
    <w:tmpl w:val="2F2E71A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nsid w:val="336E466B"/>
    <w:multiLevelType w:val="hybridMultilevel"/>
    <w:tmpl w:val="350C7F9C"/>
    <w:lvl w:ilvl="0" w:tplc="F5E6250A">
      <w:start w:val="3"/>
      <w:numFmt w:val="decimal"/>
      <w:lvlText w:val="%1."/>
      <w:lvlJc w:val="left"/>
      <w:pPr>
        <w:ind w:left="363" w:hanging="360"/>
      </w:pPr>
      <w:rPr>
        <w:rFonts w:hint="default"/>
      </w:rPr>
    </w:lvl>
    <w:lvl w:ilvl="1" w:tplc="04090019" w:tentative="1">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20">
    <w:nsid w:val="35523BF2"/>
    <w:multiLevelType w:val="hybridMultilevel"/>
    <w:tmpl w:val="3AE82A08"/>
    <w:lvl w:ilvl="0" w:tplc="E1BC7420">
      <w:start w:val="1"/>
      <w:numFmt w:val="lowerLetter"/>
      <w:lvlText w:val="%1)"/>
      <w:lvlJc w:val="left"/>
      <w:pPr>
        <w:tabs>
          <w:tab w:val="num" w:pos="720"/>
        </w:tabs>
        <w:ind w:left="720" w:hanging="360"/>
      </w:pPr>
      <w:rPr>
        <w:rFonts w:hint="default"/>
        <w:b/>
      </w:rPr>
    </w:lvl>
    <w:lvl w:ilvl="1" w:tplc="D58AB3B6">
      <w:start w:val="4"/>
      <w:numFmt w:val="bullet"/>
      <w:lvlText w:val="-"/>
      <w:lvlJc w:val="left"/>
      <w:pPr>
        <w:tabs>
          <w:tab w:val="num" w:pos="1440"/>
        </w:tabs>
        <w:ind w:left="1440" w:hanging="360"/>
      </w:pPr>
      <w:rPr>
        <w:rFonts w:ascii="Bookman Old Style" w:eastAsia="Times New Roman" w:hAnsi="Bookman Old Style" w:cs="Times New Roman"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1">
    <w:nsid w:val="3DEA0D28"/>
    <w:multiLevelType w:val="hybridMultilevel"/>
    <w:tmpl w:val="E26006C2"/>
    <w:lvl w:ilvl="0" w:tplc="041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0F0665A"/>
    <w:multiLevelType w:val="hybridMultilevel"/>
    <w:tmpl w:val="A23AF2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3A67050"/>
    <w:multiLevelType w:val="hybridMultilevel"/>
    <w:tmpl w:val="519ADCCC"/>
    <w:lvl w:ilvl="0" w:tplc="796E17B2">
      <w:start w:val="2"/>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Lucida Sans Typewriter" w:hAnsi="Lucida Sans Typewriter"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Lucida Sans Typewriter" w:hAnsi="Lucida Sans Typewriter"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Lucida Sans Typewriter" w:hAnsi="Lucida Sans Typewriter" w:hint="default"/>
      </w:rPr>
    </w:lvl>
    <w:lvl w:ilvl="8" w:tplc="041A0005" w:tentative="1">
      <w:start w:val="1"/>
      <w:numFmt w:val="bullet"/>
      <w:lvlText w:val=""/>
      <w:lvlJc w:val="left"/>
      <w:pPr>
        <w:ind w:left="6480" w:hanging="360"/>
      </w:pPr>
      <w:rPr>
        <w:rFonts w:ascii="Wingdings" w:hAnsi="Wingdings" w:hint="default"/>
      </w:rPr>
    </w:lvl>
  </w:abstractNum>
  <w:abstractNum w:abstractNumId="24">
    <w:nsid w:val="44104F22"/>
    <w:multiLevelType w:val="hybridMultilevel"/>
    <w:tmpl w:val="6B30A752"/>
    <w:lvl w:ilvl="0" w:tplc="319CA4E4">
      <w:start w:val="1"/>
      <w:numFmt w:val="lowerLetter"/>
      <w:lvlText w:val="%1)"/>
      <w:lvlJc w:val="left"/>
      <w:pPr>
        <w:tabs>
          <w:tab w:val="num" w:pos="720"/>
        </w:tabs>
        <w:ind w:left="720" w:hanging="360"/>
      </w:pPr>
      <w:rPr>
        <w:b/>
      </w:rPr>
    </w:lvl>
    <w:lvl w:ilvl="1" w:tplc="60BA30E0">
      <w:start w:val="5"/>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B792F93"/>
    <w:multiLevelType w:val="hybridMultilevel"/>
    <w:tmpl w:val="74649222"/>
    <w:lvl w:ilvl="0" w:tplc="23EC7CC8">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nsid w:val="4BC33D62"/>
    <w:multiLevelType w:val="hybridMultilevel"/>
    <w:tmpl w:val="2CE2457A"/>
    <w:lvl w:ilvl="0" w:tplc="E03E61B0">
      <w:start w:val="1"/>
      <w:numFmt w:val="decimal"/>
      <w:lvlText w:val="%1."/>
      <w:lvlJc w:val="left"/>
      <w:pPr>
        <w:ind w:left="1211" w:hanging="360"/>
      </w:pPr>
      <w:rPr>
        <w:rFonts w:hint="default"/>
        <w:b/>
      </w:rPr>
    </w:lvl>
    <w:lvl w:ilvl="1" w:tplc="041A0019" w:tentative="1">
      <w:start w:val="1"/>
      <w:numFmt w:val="lowerLetter"/>
      <w:lvlText w:val="%2."/>
      <w:lvlJc w:val="left"/>
      <w:pPr>
        <w:ind w:left="1931" w:hanging="360"/>
      </w:pPr>
    </w:lvl>
    <w:lvl w:ilvl="2" w:tplc="041A001B" w:tentative="1">
      <w:start w:val="1"/>
      <w:numFmt w:val="lowerRoman"/>
      <w:lvlText w:val="%3."/>
      <w:lvlJc w:val="right"/>
      <w:pPr>
        <w:ind w:left="2651" w:hanging="180"/>
      </w:pPr>
    </w:lvl>
    <w:lvl w:ilvl="3" w:tplc="041A000F" w:tentative="1">
      <w:start w:val="1"/>
      <w:numFmt w:val="decimal"/>
      <w:lvlText w:val="%4."/>
      <w:lvlJc w:val="left"/>
      <w:pPr>
        <w:ind w:left="3371" w:hanging="360"/>
      </w:pPr>
    </w:lvl>
    <w:lvl w:ilvl="4" w:tplc="041A0019" w:tentative="1">
      <w:start w:val="1"/>
      <w:numFmt w:val="lowerLetter"/>
      <w:lvlText w:val="%5."/>
      <w:lvlJc w:val="left"/>
      <w:pPr>
        <w:ind w:left="4091" w:hanging="360"/>
      </w:pPr>
    </w:lvl>
    <w:lvl w:ilvl="5" w:tplc="041A001B" w:tentative="1">
      <w:start w:val="1"/>
      <w:numFmt w:val="lowerRoman"/>
      <w:lvlText w:val="%6."/>
      <w:lvlJc w:val="right"/>
      <w:pPr>
        <w:ind w:left="4811" w:hanging="180"/>
      </w:pPr>
    </w:lvl>
    <w:lvl w:ilvl="6" w:tplc="041A000F" w:tentative="1">
      <w:start w:val="1"/>
      <w:numFmt w:val="decimal"/>
      <w:lvlText w:val="%7."/>
      <w:lvlJc w:val="left"/>
      <w:pPr>
        <w:ind w:left="5531" w:hanging="360"/>
      </w:pPr>
    </w:lvl>
    <w:lvl w:ilvl="7" w:tplc="041A0019" w:tentative="1">
      <w:start w:val="1"/>
      <w:numFmt w:val="lowerLetter"/>
      <w:lvlText w:val="%8."/>
      <w:lvlJc w:val="left"/>
      <w:pPr>
        <w:ind w:left="6251" w:hanging="360"/>
      </w:pPr>
    </w:lvl>
    <w:lvl w:ilvl="8" w:tplc="041A001B" w:tentative="1">
      <w:start w:val="1"/>
      <w:numFmt w:val="lowerRoman"/>
      <w:lvlText w:val="%9."/>
      <w:lvlJc w:val="right"/>
      <w:pPr>
        <w:ind w:left="6971" w:hanging="180"/>
      </w:pPr>
    </w:lvl>
  </w:abstractNum>
  <w:abstractNum w:abstractNumId="27">
    <w:nsid w:val="54A20D53"/>
    <w:multiLevelType w:val="hybridMultilevel"/>
    <w:tmpl w:val="BD7E2D4E"/>
    <w:lvl w:ilvl="0" w:tplc="3084A56C">
      <w:start w:val="2"/>
      <w:numFmt w:val="bullet"/>
      <w:lvlText w:val="-"/>
      <w:lvlJc w:val="left"/>
      <w:pPr>
        <w:tabs>
          <w:tab w:val="num" w:pos="1068"/>
        </w:tabs>
        <w:ind w:left="1068" w:hanging="360"/>
      </w:pPr>
      <w:rPr>
        <w:rFonts w:ascii="Arial" w:eastAsia="Times New Roman" w:hAnsi="Arial" w:cs="Arial" w:hint="default"/>
      </w:rPr>
    </w:lvl>
    <w:lvl w:ilvl="1" w:tplc="041A0003" w:tentative="1">
      <w:start w:val="1"/>
      <w:numFmt w:val="bullet"/>
      <w:lvlText w:val="o"/>
      <w:lvlJc w:val="left"/>
      <w:pPr>
        <w:tabs>
          <w:tab w:val="num" w:pos="1788"/>
        </w:tabs>
        <w:ind w:left="1788" w:hanging="360"/>
      </w:pPr>
      <w:rPr>
        <w:rFonts w:ascii="Courier New" w:hAnsi="Courier New" w:cs="Courier New" w:hint="default"/>
      </w:rPr>
    </w:lvl>
    <w:lvl w:ilvl="2" w:tplc="041A0005" w:tentative="1">
      <w:start w:val="1"/>
      <w:numFmt w:val="bullet"/>
      <w:lvlText w:val=""/>
      <w:lvlJc w:val="left"/>
      <w:pPr>
        <w:tabs>
          <w:tab w:val="num" w:pos="2508"/>
        </w:tabs>
        <w:ind w:left="2508" w:hanging="360"/>
      </w:pPr>
      <w:rPr>
        <w:rFonts w:ascii="Wingdings" w:hAnsi="Wingdings" w:hint="default"/>
      </w:rPr>
    </w:lvl>
    <w:lvl w:ilvl="3" w:tplc="041A0001" w:tentative="1">
      <w:start w:val="1"/>
      <w:numFmt w:val="bullet"/>
      <w:lvlText w:val=""/>
      <w:lvlJc w:val="left"/>
      <w:pPr>
        <w:tabs>
          <w:tab w:val="num" w:pos="3228"/>
        </w:tabs>
        <w:ind w:left="3228" w:hanging="360"/>
      </w:pPr>
      <w:rPr>
        <w:rFonts w:ascii="Symbol" w:hAnsi="Symbol" w:hint="default"/>
      </w:rPr>
    </w:lvl>
    <w:lvl w:ilvl="4" w:tplc="041A0003" w:tentative="1">
      <w:start w:val="1"/>
      <w:numFmt w:val="bullet"/>
      <w:lvlText w:val="o"/>
      <w:lvlJc w:val="left"/>
      <w:pPr>
        <w:tabs>
          <w:tab w:val="num" w:pos="3948"/>
        </w:tabs>
        <w:ind w:left="3948" w:hanging="360"/>
      </w:pPr>
      <w:rPr>
        <w:rFonts w:ascii="Courier New" w:hAnsi="Courier New" w:cs="Courier New" w:hint="default"/>
      </w:rPr>
    </w:lvl>
    <w:lvl w:ilvl="5" w:tplc="041A0005" w:tentative="1">
      <w:start w:val="1"/>
      <w:numFmt w:val="bullet"/>
      <w:lvlText w:val=""/>
      <w:lvlJc w:val="left"/>
      <w:pPr>
        <w:tabs>
          <w:tab w:val="num" w:pos="4668"/>
        </w:tabs>
        <w:ind w:left="4668" w:hanging="360"/>
      </w:pPr>
      <w:rPr>
        <w:rFonts w:ascii="Wingdings" w:hAnsi="Wingdings" w:hint="default"/>
      </w:rPr>
    </w:lvl>
    <w:lvl w:ilvl="6" w:tplc="041A0001" w:tentative="1">
      <w:start w:val="1"/>
      <w:numFmt w:val="bullet"/>
      <w:lvlText w:val=""/>
      <w:lvlJc w:val="left"/>
      <w:pPr>
        <w:tabs>
          <w:tab w:val="num" w:pos="5388"/>
        </w:tabs>
        <w:ind w:left="5388" w:hanging="360"/>
      </w:pPr>
      <w:rPr>
        <w:rFonts w:ascii="Symbol" w:hAnsi="Symbol" w:hint="default"/>
      </w:rPr>
    </w:lvl>
    <w:lvl w:ilvl="7" w:tplc="041A0003" w:tentative="1">
      <w:start w:val="1"/>
      <w:numFmt w:val="bullet"/>
      <w:lvlText w:val="o"/>
      <w:lvlJc w:val="left"/>
      <w:pPr>
        <w:tabs>
          <w:tab w:val="num" w:pos="6108"/>
        </w:tabs>
        <w:ind w:left="6108" w:hanging="360"/>
      </w:pPr>
      <w:rPr>
        <w:rFonts w:ascii="Courier New" w:hAnsi="Courier New" w:cs="Courier New" w:hint="default"/>
      </w:rPr>
    </w:lvl>
    <w:lvl w:ilvl="8" w:tplc="041A0005" w:tentative="1">
      <w:start w:val="1"/>
      <w:numFmt w:val="bullet"/>
      <w:lvlText w:val=""/>
      <w:lvlJc w:val="left"/>
      <w:pPr>
        <w:tabs>
          <w:tab w:val="num" w:pos="6828"/>
        </w:tabs>
        <w:ind w:left="6828" w:hanging="360"/>
      </w:pPr>
      <w:rPr>
        <w:rFonts w:ascii="Wingdings" w:hAnsi="Wingdings" w:hint="default"/>
      </w:rPr>
    </w:lvl>
  </w:abstractNum>
  <w:abstractNum w:abstractNumId="28">
    <w:nsid w:val="563D21BE"/>
    <w:multiLevelType w:val="hybridMultilevel"/>
    <w:tmpl w:val="41943A74"/>
    <w:lvl w:ilvl="0" w:tplc="13586CB2">
      <w:start w:val="3"/>
      <w:numFmt w:val="bullet"/>
      <w:lvlText w:val="-"/>
      <w:lvlJc w:val="left"/>
      <w:pPr>
        <w:tabs>
          <w:tab w:val="num" w:pos="720"/>
        </w:tabs>
        <w:ind w:left="720" w:hanging="360"/>
      </w:pPr>
      <w:rPr>
        <w:rFonts w:ascii="Arial" w:eastAsia="Times New Roman" w:hAnsi="Arial" w:cs="Aria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9">
    <w:nsid w:val="5E0B16FC"/>
    <w:multiLevelType w:val="hybridMultilevel"/>
    <w:tmpl w:val="733067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FF054CB"/>
    <w:multiLevelType w:val="hybridMultilevel"/>
    <w:tmpl w:val="74CE7E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04D39F4"/>
    <w:multiLevelType w:val="hybridMultilevel"/>
    <w:tmpl w:val="4BD48B16"/>
    <w:lvl w:ilvl="0" w:tplc="50ECDE06">
      <w:start w:val="1"/>
      <w:numFmt w:val="decimal"/>
      <w:lvlText w:val="%1."/>
      <w:lvlJc w:val="left"/>
      <w:pPr>
        <w:ind w:left="825" w:hanging="46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102FF5"/>
    <w:multiLevelType w:val="hybridMultilevel"/>
    <w:tmpl w:val="B2CA73D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nsid w:val="6AF90F18"/>
    <w:multiLevelType w:val="hybridMultilevel"/>
    <w:tmpl w:val="07742C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BD225BC"/>
    <w:multiLevelType w:val="hybridMultilevel"/>
    <w:tmpl w:val="9F6CA2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262ADC"/>
    <w:multiLevelType w:val="multilevel"/>
    <w:tmpl w:val="404C20D6"/>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70FB155D"/>
    <w:multiLevelType w:val="hybridMultilevel"/>
    <w:tmpl w:val="A266C66C"/>
    <w:lvl w:ilvl="0" w:tplc="FA3EC5EC">
      <w:start w:val="6"/>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nsid w:val="71CF669A"/>
    <w:multiLevelType w:val="hybridMultilevel"/>
    <w:tmpl w:val="F7984CC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3071CF3"/>
    <w:multiLevelType w:val="multilevel"/>
    <w:tmpl w:val="78CC8EE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nsid w:val="7AE90596"/>
    <w:multiLevelType w:val="hybridMultilevel"/>
    <w:tmpl w:val="747AC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C0B090A"/>
    <w:multiLevelType w:val="hybridMultilevel"/>
    <w:tmpl w:val="54281C10"/>
    <w:lvl w:ilvl="0" w:tplc="F3E66350">
      <w:start w:val="1"/>
      <w:numFmt w:val="decimal"/>
      <w:lvlText w:val="%1."/>
      <w:lvlJc w:val="left"/>
      <w:pPr>
        <w:tabs>
          <w:tab w:val="num" w:pos="723"/>
        </w:tabs>
        <w:ind w:left="723" w:hanging="720"/>
      </w:pPr>
      <w:rPr>
        <w:rFonts w:hint="default"/>
      </w:rPr>
    </w:lvl>
    <w:lvl w:ilvl="1" w:tplc="041A0019" w:tentative="1">
      <w:start w:val="1"/>
      <w:numFmt w:val="lowerLetter"/>
      <w:lvlText w:val="%2."/>
      <w:lvlJc w:val="left"/>
      <w:pPr>
        <w:tabs>
          <w:tab w:val="num" w:pos="1083"/>
        </w:tabs>
        <w:ind w:left="1083" w:hanging="360"/>
      </w:pPr>
    </w:lvl>
    <w:lvl w:ilvl="2" w:tplc="041A001B" w:tentative="1">
      <w:start w:val="1"/>
      <w:numFmt w:val="lowerRoman"/>
      <w:lvlText w:val="%3."/>
      <w:lvlJc w:val="right"/>
      <w:pPr>
        <w:tabs>
          <w:tab w:val="num" w:pos="1803"/>
        </w:tabs>
        <w:ind w:left="1803" w:hanging="180"/>
      </w:pPr>
    </w:lvl>
    <w:lvl w:ilvl="3" w:tplc="041A000F" w:tentative="1">
      <w:start w:val="1"/>
      <w:numFmt w:val="decimal"/>
      <w:lvlText w:val="%4."/>
      <w:lvlJc w:val="left"/>
      <w:pPr>
        <w:tabs>
          <w:tab w:val="num" w:pos="2523"/>
        </w:tabs>
        <w:ind w:left="2523" w:hanging="360"/>
      </w:pPr>
    </w:lvl>
    <w:lvl w:ilvl="4" w:tplc="041A0019" w:tentative="1">
      <w:start w:val="1"/>
      <w:numFmt w:val="lowerLetter"/>
      <w:lvlText w:val="%5."/>
      <w:lvlJc w:val="left"/>
      <w:pPr>
        <w:tabs>
          <w:tab w:val="num" w:pos="3243"/>
        </w:tabs>
        <w:ind w:left="3243" w:hanging="360"/>
      </w:pPr>
    </w:lvl>
    <w:lvl w:ilvl="5" w:tplc="041A001B" w:tentative="1">
      <w:start w:val="1"/>
      <w:numFmt w:val="lowerRoman"/>
      <w:lvlText w:val="%6."/>
      <w:lvlJc w:val="right"/>
      <w:pPr>
        <w:tabs>
          <w:tab w:val="num" w:pos="3963"/>
        </w:tabs>
        <w:ind w:left="3963" w:hanging="180"/>
      </w:pPr>
    </w:lvl>
    <w:lvl w:ilvl="6" w:tplc="041A000F" w:tentative="1">
      <w:start w:val="1"/>
      <w:numFmt w:val="decimal"/>
      <w:lvlText w:val="%7."/>
      <w:lvlJc w:val="left"/>
      <w:pPr>
        <w:tabs>
          <w:tab w:val="num" w:pos="4683"/>
        </w:tabs>
        <w:ind w:left="4683" w:hanging="360"/>
      </w:pPr>
    </w:lvl>
    <w:lvl w:ilvl="7" w:tplc="041A0019" w:tentative="1">
      <w:start w:val="1"/>
      <w:numFmt w:val="lowerLetter"/>
      <w:lvlText w:val="%8."/>
      <w:lvlJc w:val="left"/>
      <w:pPr>
        <w:tabs>
          <w:tab w:val="num" w:pos="5403"/>
        </w:tabs>
        <w:ind w:left="5403" w:hanging="360"/>
      </w:pPr>
    </w:lvl>
    <w:lvl w:ilvl="8" w:tplc="041A001B" w:tentative="1">
      <w:start w:val="1"/>
      <w:numFmt w:val="lowerRoman"/>
      <w:lvlText w:val="%9."/>
      <w:lvlJc w:val="right"/>
      <w:pPr>
        <w:tabs>
          <w:tab w:val="num" w:pos="6123"/>
        </w:tabs>
        <w:ind w:left="6123" w:hanging="180"/>
      </w:pPr>
    </w:lvl>
  </w:abstractNum>
  <w:abstractNum w:abstractNumId="41">
    <w:nsid w:val="7F0118F6"/>
    <w:multiLevelType w:val="hybridMultilevel"/>
    <w:tmpl w:val="859C26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1"/>
  </w:num>
  <w:num w:numId="3">
    <w:abstractNumId w:val="2"/>
  </w:num>
  <w:num w:numId="4">
    <w:abstractNumId w:val="14"/>
  </w:num>
  <w:num w:numId="5">
    <w:abstractNumId w:val="13"/>
  </w:num>
  <w:num w:numId="6">
    <w:abstractNumId w:val="17"/>
  </w:num>
  <w:num w:numId="7">
    <w:abstractNumId w:val="20"/>
  </w:num>
  <w:num w:numId="8">
    <w:abstractNumId w:val="24"/>
  </w:num>
  <w:num w:numId="9">
    <w:abstractNumId w:val="11"/>
  </w:num>
  <w:num w:numId="10">
    <w:abstractNumId w:val="38"/>
  </w:num>
  <w:num w:numId="11">
    <w:abstractNumId w:val="22"/>
  </w:num>
  <w:num w:numId="12">
    <w:abstractNumId w:val="3"/>
  </w:num>
  <w:num w:numId="13">
    <w:abstractNumId w:val="12"/>
  </w:num>
  <w:num w:numId="14">
    <w:abstractNumId w:val="16"/>
  </w:num>
  <w:num w:numId="15">
    <w:abstractNumId w:val="37"/>
  </w:num>
  <w:num w:numId="16">
    <w:abstractNumId w:val="21"/>
  </w:num>
  <w:num w:numId="17">
    <w:abstractNumId w:val="32"/>
  </w:num>
  <w:num w:numId="18">
    <w:abstractNumId w:val="36"/>
  </w:num>
  <w:num w:numId="19">
    <w:abstractNumId w:val="23"/>
  </w:num>
  <w:num w:numId="20">
    <w:abstractNumId w:val="5"/>
  </w:num>
  <w:num w:numId="21">
    <w:abstractNumId w:val="40"/>
  </w:num>
  <w:num w:numId="22">
    <w:abstractNumId w:val="0"/>
  </w:num>
  <w:num w:numId="23">
    <w:abstractNumId w:val="1"/>
  </w:num>
  <w:num w:numId="24">
    <w:abstractNumId w:val="19"/>
  </w:num>
  <w:num w:numId="25">
    <w:abstractNumId w:val="27"/>
  </w:num>
  <w:num w:numId="26">
    <w:abstractNumId w:val="28"/>
  </w:num>
  <w:num w:numId="27">
    <w:abstractNumId w:val="39"/>
  </w:num>
  <w:num w:numId="28">
    <w:abstractNumId w:val="29"/>
  </w:num>
  <w:num w:numId="29">
    <w:abstractNumId w:val="31"/>
  </w:num>
  <w:num w:numId="30">
    <w:abstractNumId w:val="33"/>
  </w:num>
  <w:num w:numId="31">
    <w:abstractNumId w:val="34"/>
  </w:num>
  <w:num w:numId="32">
    <w:abstractNumId w:val="9"/>
  </w:num>
  <w:num w:numId="33">
    <w:abstractNumId w:val="6"/>
  </w:num>
  <w:num w:numId="34">
    <w:abstractNumId w:val="4"/>
  </w:num>
  <w:num w:numId="35">
    <w:abstractNumId w:val="10"/>
  </w:num>
  <w:num w:numId="36">
    <w:abstractNumId w:val="7"/>
  </w:num>
  <w:num w:numId="37">
    <w:abstractNumId w:val="30"/>
  </w:num>
  <w:num w:numId="38">
    <w:abstractNumId w:val="35"/>
  </w:num>
  <w:num w:numId="39">
    <w:abstractNumId w:val="15"/>
  </w:num>
  <w:num w:numId="40">
    <w:abstractNumId w:val="26"/>
  </w:num>
  <w:num w:numId="41">
    <w:abstractNumId w:val="18"/>
  </w:num>
  <w:num w:numId="4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4C46"/>
    <w:rsid w:val="0001447E"/>
    <w:rsid w:val="00021A0A"/>
    <w:rsid w:val="00023C10"/>
    <w:rsid w:val="000476C3"/>
    <w:rsid w:val="000526A9"/>
    <w:rsid w:val="00073483"/>
    <w:rsid w:val="00080AB5"/>
    <w:rsid w:val="000A28EB"/>
    <w:rsid w:val="000A2ADF"/>
    <w:rsid w:val="000C6CC9"/>
    <w:rsid w:val="000E6B6F"/>
    <w:rsid w:val="000F13B9"/>
    <w:rsid w:val="000F55BB"/>
    <w:rsid w:val="000F7452"/>
    <w:rsid w:val="00102ED4"/>
    <w:rsid w:val="00112DA1"/>
    <w:rsid w:val="0011480F"/>
    <w:rsid w:val="0011604C"/>
    <w:rsid w:val="0013227C"/>
    <w:rsid w:val="00133E31"/>
    <w:rsid w:val="001356C7"/>
    <w:rsid w:val="00142B07"/>
    <w:rsid w:val="00146A2F"/>
    <w:rsid w:val="00150301"/>
    <w:rsid w:val="001606A1"/>
    <w:rsid w:val="00162778"/>
    <w:rsid w:val="0016544A"/>
    <w:rsid w:val="00172718"/>
    <w:rsid w:val="001A2D42"/>
    <w:rsid w:val="001B0BA7"/>
    <w:rsid w:val="001B6AFC"/>
    <w:rsid w:val="001D0A22"/>
    <w:rsid w:val="001F1CAF"/>
    <w:rsid w:val="00216217"/>
    <w:rsid w:val="0023181E"/>
    <w:rsid w:val="0023531C"/>
    <w:rsid w:val="002447F4"/>
    <w:rsid w:val="0025360B"/>
    <w:rsid w:val="0026556B"/>
    <w:rsid w:val="00283BFB"/>
    <w:rsid w:val="00286C48"/>
    <w:rsid w:val="002B7B1E"/>
    <w:rsid w:val="002E135D"/>
    <w:rsid w:val="002F70C4"/>
    <w:rsid w:val="003001BC"/>
    <w:rsid w:val="00303170"/>
    <w:rsid w:val="0033243C"/>
    <w:rsid w:val="0033306C"/>
    <w:rsid w:val="0034098F"/>
    <w:rsid w:val="00342CB5"/>
    <w:rsid w:val="00343F5D"/>
    <w:rsid w:val="00356426"/>
    <w:rsid w:val="003A0715"/>
    <w:rsid w:val="003D4600"/>
    <w:rsid w:val="003E1F92"/>
    <w:rsid w:val="003E33CB"/>
    <w:rsid w:val="003F1BB0"/>
    <w:rsid w:val="003F7C89"/>
    <w:rsid w:val="003F7FEC"/>
    <w:rsid w:val="00414550"/>
    <w:rsid w:val="00422538"/>
    <w:rsid w:val="00430C22"/>
    <w:rsid w:val="00432969"/>
    <w:rsid w:val="00441635"/>
    <w:rsid w:val="00442C4A"/>
    <w:rsid w:val="004567A4"/>
    <w:rsid w:val="00456DA3"/>
    <w:rsid w:val="00470BE4"/>
    <w:rsid w:val="00470D8E"/>
    <w:rsid w:val="00491248"/>
    <w:rsid w:val="00494A4E"/>
    <w:rsid w:val="004979C2"/>
    <w:rsid w:val="004A0C49"/>
    <w:rsid w:val="004A610C"/>
    <w:rsid w:val="004A6478"/>
    <w:rsid w:val="004B211B"/>
    <w:rsid w:val="004C209B"/>
    <w:rsid w:val="004D2A1F"/>
    <w:rsid w:val="004D5FE2"/>
    <w:rsid w:val="004E0916"/>
    <w:rsid w:val="005057B2"/>
    <w:rsid w:val="00513548"/>
    <w:rsid w:val="00520932"/>
    <w:rsid w:val="00523233"/>
    <w:rsid w:val="00523878"/>
    <w:rsid w:val="00527779"/>
    <w:rsid w:val="00537AAA"/>
    <w:rsid w:val="00562D75"/>
    <w:rsid w:val="005B6C9D"/>
    <w:rsid w:val="005C0D88"/>
    <w:rsid w:val="005C62B4"/>
    <w:rsid w:val="005E1D82"/>
    <w:rsid w:val="005F43EC"/>
    <w:rsid w:val="00601566"/>
    <w:rsid w:val="006032E4"/>
    <w:rsid w:val="00606BD2"/>
    <w:rsid w:val="00621847"/>
    <w:rsid w:val="006236D1"/>
    <w:rsid w:val="00625627"/>
    <w:rsid w:val="0062780F"/>
    <w:rsid w:val="006347FE"/>
    <w:rsid w:val="00657124"/>
    <w:rsid w:val="0068537D"/>
    <w:rsid w:val="006926F2"/>
    <w:rsid w:val="00697EE1"/>
    <w:rsid w:val="006A146C"/>
    <w:rsid w:val="006A3E1F"/>
    <w:rsid w:val="006A6650"/>
    <w:rsid w:val="006B1820"/>
    <w:rsid w:val="006B36F6"/>
    <w:rsid w:val="006B6E28"/>
    <w:rsid w:val="006C29FD"/>
    <w:rsid w:val="006C4DC1"/>
    <w:rsid w:val="006C655D"/>
    <w:rsid w:val="006C6EF6"/>
    <w:rsid w:val="006D4B30"/>
    <w:rsid w:val="006F028C"/>
    <w:rsid w:val="00710CF0"/>
    <w:rsid w:val="007217CD"/>
    <w:rsid w:val="00723ED1"/>
    <w:rsid w:val="00727C61"/>
    <w:rsid w:val="007321A7"/>
    <w:rsid w:val="00742335"/>
    <w:rsid w:val="00743F35"/>
    <w:rsid w:val="00751834"/>
    <w:rsid w:val="007741A6"/>
    <w:rsid w:val="00782272"/>
    <w:rsid w:val="007846E2"/>
    <w:rsid w:val="007875D9"/>
    <w:rsid w:val="007A57F2"/>
    <w:rsid w:val="007B59FD"/>
    <w:rsid w:val="007E6785"/>
    <w:rsid w:val="007F3FA4"/>
    <w:rsid w:val="007F6B86"/>
    <w:rsid w:val="008007C9"/>
    <w:rsid w:val="00801037"/>
    <w:rsid w:val="00811981"/>
    <w:rsid w:val="00831F0F"/>
    <w:rsid w:val="008430C1"/>
    <w:rsid w:val="008456F0"/>
    <w:rsid w:val="008524A5"/>
    <w:rsid w:val="008562E7"/>
    <w:rsid w:val="00856B95"/>
    <w:rsid w:val="0087453C"/>
    <w:rsid w:val="00894E40"/>
    <w:rsid w:val="008979D8"/>
    <w:rsid w:val="008A299E"/>
    <w:rsid w:val="008A39F2"/>
    <w:rsid w:val="008A6922"/>
    <w:rsid w:val="008B1414"/>
    <w:rsid w:val="008F2DF8"/>
    <w:rsid w:val="008F64F9"/>
    <w:rsid w:val="008F687D"/>
    <w:rsid w:val="009007D7"/>
    <w:rsid w:val="00904ABE"/>
    <w:rsid w:val="009304B8"/>
    <w:rsid w:val="00930FDD"/>
    <w:rsid w:val="009434F8"/>
    <w:rsid w:val="0094464C"/>
    <w:rsid w:val="009457AE"/>
    <w:rsid w:val="00954795"/>
    <w:rsid w:val="009567A3"/>
    <w:rsid w:val="009A307F"/>
    <w:rsid w:val="009A4FE6"/>
    <w:rsid w:val="009B41ED"/>
    <w:rsid w:val="009B7881"/>
    <w:rsid w:val="009C3934"/>
    <w:rsid w:val="009D0E21"/>
    <w:rsid w:val="009E11C4"/>
    <w:rsid w:val="00A12B0A"/>
    <w:rsid w:val="00A46E9D"/>
    <w:rsid w:val="00A473B6"/>
    <w:rsid w:val="00A54E86"/>
    <w:rsid w:val="00A55740"/>
    <w:rsid w:val="00A57277"/>
    <w:rsid w:val="00A57E6F"/>
    <w:rsid w:val="00A86468"/>
    <w:rsid w:val="00A9233D"/>
    <w:rsid w:val="00AA2515"/>
    <w:rsid w:val="00AB2E54"/>
    <w:rsid w:val="00AB3460"/>
    <w:rsid w:val="00AC2FCB"/>
    <w:rsid w:val="00AC36DE"/>
    <w:rsid w:val="00AD0CB8"/>
    <w:rsid w:val="00AD354C"/>
    <w:rsid w:val="00AE2572"/>
    <w:rsid w:val="00AF71AC"/>
    <w:rsid w:val="00B01266"/>
    <w:rsid w:val="00B15758"/>
    <w:rsid w:val="00B165E3"/>
    <w:rsid w:val="00B27E18"/>
    <w:rsid w:val="00B5697F"/>
    <w:rsid w:val="00B72BBF"/>
    <w:rsid w:val="00B9126F"/>
    <w:rsid w:val="00B978CD"/>
    <w:rsid w:val="00BA1520"/>
    <w:rsid w:val="00BA3F9A"/>
    <w:rsid w:val="00BB4C27"/>
    <w:rsid w:val="00BC001B"/>
    <w:rsid w:val="00BD0596"/>
    <w:rsid w:val="00BD2DFA"/>
    <w:rsid w:val="00BD3330"/>
    <w:rsid w:val="00BD6336"/>
    <w:rsid w:val="00BE5B1B"/>
    <w:rsid w:val="00BE6315"/>
    <w:rsid w:val="00BE6D53"/>
    <w:rsid w:val="00C1096B"/>
    <w:rsid w:val="00C214B9"/>
    <w:rsid w:val="00C2364A"/>
    <w:rsid w:val="00C276DA"/>
    <w:rsid w:val="00C659B5"/>
    <w:rsid w:val="00C70A1A"/>
    <w:rsid w:val="00C81800"/>
    <w:rsid w:val="00CA1B10"/>
    <w:rsid w:val="00CB14D0"/>
    <w:rsid w:val="00CC1EC0"/>
    <w:rsid w:val="00CD4A2F"/>
    <w:rsid w:val="00CD4D99"/>
    <w:rsid w:val="00CF3F03"/>
    <w:rsid w:val="00D05E96"/>
    <w:rsid w:val="00D14A7D"/>
    <w:rsid w:val="00D17ACA"/>
    <w:rsid w:val="00D31A7F"/>
    <w:rsid w:val="00D325B8"/>
    <w:rsid w:val="00D517F8"/>
    <w:rsid w:val="00D73937"/>
    <w:rsid w:val="00D752C3"/>
    <w:rsid w:val="00D80477"/>
    <w:rsid w:val="00D82112"/>
    <w:rsid w:val="00DA0460"/>
    <w:rsid w:val="00DA7C5F"/>
    <w:rsid w:val="00E11A0D"/>
    <w:rsid w:val="00E1480E"/>
    <w:rsid w:val="00E265C0"/>
    <w:rsid w:val="00E33ADB"/>
    <w:rsid w:val="00E3572D"/>
    <w:rsid w:val="00E35825"/>
    <w:rsid w:val="00E406E6"/>
    <w:rsid w:val="00E573BB"/>
    <w:rsid w:val="00E71F02"/>
    <w:rsid w:val="00E72209"/>
    <w:rsid w:val="00E84C46"/>
    <w:rsid w:val="00E91F32"/>
    <w:rsid w:val="00E929FB"/>
    <w:rsid w:val="00E96A03"/>
    <w:rsid w:val="00EA2F01"/>
    <w:rsid w:val="00EA2F19"/>
    <w:rsid w:val="00EB5DCF"/>
    <w:rsid w:val="00EC1E59"/>
    <w:rsid w:val="00EC6727"/>
    <w:rsid w:val="00EE21F9"/>
    <w:rsid w:val="00EE27D0"/>
    <w:rsid w:val="00EE7C9F"/>
    <w:rsid w:val="00EF067D"/>
    <w:rsid w:val="00EF1F93"/>
    <w:rsid w:val="00EF52C1"/>
    <w:rsid w:val="00F019CA"/>
    <w:rsid w:val="00F24F16"/>
    <w:rsid w:val="00F4189D"/>
    <w:rsid w:val="00F423E4"/>
    <w:rsid w:val="00F50317"/>
    <w:rsid w:val="00F548ED"/>
    <w:rsid w:val="00F71DBC"/>
    <w:rsid w:val="00F82D7F"/>
    <w:rsid w:val="00FB6B3B"/>
    <w:rsid w:val="00FC1BC9"/>
    <w:rsid w:val="00FC2A74"/>
    <w:rsid w:val="00FC33D1"/>
    <w:rsid w:val="00FC475B"/>
    <w:rsid w:val="00FE2D35"/>
    <w:rsid w:val="00FF6C3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n-US" w:eastAsia="en-US"/>
    </w:rPr>
  </w:style>
  <w:style w:type="paragraph" w:styleId="Naslov1">
    <w:name w:val="heading 1"/>
    <w:basedOn w:val="Normal"/>
    <w:next w:val="Normal"/>
    <w:qFormat/>
    <w:pPr>
      <w:keepNext/>
      <w:outlineLvl w:val="0"/>
    </w:pPr>
    <w:rPr>
      <w:b/>
      <w:sz w:val="24"/>
      <w:lang w:val="hr-HR"/>
    </w:rPr>
  </w:style>
  <w:style w:type="paragraph" w:styleId="Naslov2">
    <w:name w:val="heading 2"/>
    <w:basedOn w:val="Normal"/>
    <w:next w:val="Normal"/>
    <w:link w:val="Naslov2Char"/>
    <w:uiPriority w:val="9"/>
    <w:qFormat/>
    <w:pPr>
      <w:keepNext/>
      <w:jc w:val="right"/>
      <w:outlineLvl w:val="1"/>
    </w:pPr>
    <w:rPr>
      <w:b/>
      <w:sz w:val="24"/>
      <w:lang w:val="hr-HR" w:eastAsia="x-none"/>
    </w:rPr>
  </w:style>
  <w:style w:type="paragraph" w:styleId="Naslov3">
    <w:name w:val="heading 3"/>
    <w:basedOn w:val="Normal"/>
    <w:next w:val="Normal"/>
    <w:link w:val="Naslov3Char"/>
    <w:uiPriority w:val="9"/>
    <w:qFormat/>
    <w:pPr>
      <w:keepNext/>
      <w:jc w:val="center"/>
      <w:outlineLvl w:val="2"/>
    </w:pPr>
    <w:rPr>
      <w:b/>
      <w:sz w:val="24"/>
      <w:lang w:val="hr-HR" w:eastAsia="x-none"/>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Tijeloteksta">
    <w:name w:val="Body Text"/>
    <w:basedOn w:val="Normal"/>
    <w:pPr>
      <w:jc w:val="both"/>
    </w:pPr>
    <w:rPr>
      <w:sz w:val="24"/>
      <w:lang w:val="hr-HR"/>
    </w:rPr>
  </w:style>
  <w:style w:type="character" w:customStyle="1" w:styleId="tabletitle2">
    <w:name w:val="table_title2"/>
    <w:basedOn w:val="Zadanifontodlomka"/>
    <w:rsid w:val="003E33CB"/>
  </w:style>
  <w:style w:type="character" w:customStyle="1" w:styleId="tabletextfield">
    <w:name w:val="table_text_field"/>
    <w:basedOn w:val="Zadanifontodlomka"/>
    <w:rsid w:val="003E33CB"/>
  </w:style>
  <w:style w:type="table" w:styleId="Reetkatablice">
    <w:name w:val="Table Grid"/>
    <w:basedOn w:val="Obinatablica"/>
    <w:rsid w:val="009007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rsid w:val="00F82D7F"/>
    <w:rPr>
      <w:rFonts w:ascii="Tahoma" w:hAnsi="Tahoma"/>
      <w:sz w:val="16"/>
      <w:szCs w:val="16"/>
    </w:rPr>
  </w:style>
  <w:style w:type="paragraph" w:styleId="Podnoje">
    <w:name w:val="footer"/>
    <w:basedOn w:val="Normal"/>
    <w:rsid w:val="00D31A7F"/>
    <w:pPr>
      <w:tabs>
        <w:tab w:val="center" w:pos="4703"/>
        <w:tab w:val="right" w:pos="9406"/>
      </w:tabs>
    </w:pPr>
  </w:style>
  <w:style w:type="character" w:styleId="Brojstranice">
    <w:name w:val="page number"/>
    <w:basedOn w:val="Zadanifontodlomka"/>
    <w:rsid w:val="00D31A7F"/>
  </w:style>
  <w:style w:type="character" w:customStyle="1" w:styleId="Naslov2Char">
    <w:name w:val="Naslov 2 Char"/>
    <w:link w:val="Naslov2"/>
    <w:uiPriority w:val="9"/>
    <w:rsid w:val="00EB5DCF"/>
    <w:rPr>
      <w:b/>
      <w:sz w:val="24"/>
      <w:lang w:val="hr-HR"/>
    </w:rPr>
  </w:style>
  <w:style w:type="character" w:customStyle="1" w:styleId="Naslov3Char">
    <w:name w:val="Naslov 3 Char"/>
    <w:link w:val="Naslov3"/>
    <w:uiPriority w:val="9"/>
    <w:rsid w:val="00D752C3"/>
    <w:rPr>
      <w:b/>
      <w:sz w:val="24"/>
      <w:lang w:val="hr-HR"/>
    </w:rPr>
  </w:style>
  <w:style w:type="paragraph" w:styleId="Uvuenotijeloteksta">
    <w:name w:val="Body Text Indent"/>
    <w:basedOn w:val="Normal"/>
    <w:link w:val="UvuenotijelotekstaChar"/>
    <w:rsid w:val="009A4FE6"/>
    <w:pPr>
      <w:ind w:firstLine="708"/>
    </w:pPr>
    <w:rPr>
      <w:rFonts w:ascii="Arial" w:hAnsi="Arial" w:cs="Arial"/>
      <w:sz w:val="24"/>
      <w:szCs w:val="24"/>
      <w:lang w:val="hr-HR" w:eastAsia="hr-HR"/>
    </w:rPr>
  </w:style>
  <w:style w:type="character" w:customStyle="1" w:styleId="UvuenotijelotekstaChar">
    <w:name w:val="Uvučeno tijelo teksta Char"/>
    <w:link w:val="Uvuenotijeloteksta"/>
    <w:rsid w:val="009A4FE6"/>
    <w:rPr>
      <w:rFonts w:ascii="Arial" w:hAnsi="Arial" w:cs="Arial"/>
      <w:sz w:val="24"/>
      <w:szCs w:val="24"/>
      <w:lang w:eastAsia="hr-HR"/>
    </w:rPr>
  </w:style>
  <w:style w:type="paragraph" w:styleId="Tijeloteksta3">
    <w:name w:val="Body Text 3"/>
    <w:basedOn w:val="Normal"/>
    <w:link w:val="Tijeloteksta3Char"/>
    <w:rsid w:val="009A4FE6"/>
    <w:pPr>
      <w:jc w:val="both"/>
    </w:pPr>
    <w:rPr>
      <w:rFonts w:ascii="Arial" w:hAnsi="Arial" w:cs="Arial"/>
      <w:sz w:val="24"/>
      <w:szCs w:val="24"/>
      <w:lang w:val="hr-HR" w:eastAsia="hr-HR"/>
    </w:rPr>
  </w:style>
  <w:style w:type="character" w:customStyle="1" w:styleId="Tijeloteksta3Char">
    <w:name w:val="Tijelo teksta 3 Char"/>
    <w:link w:val="Tijeloteksta3"/>
    <w:rsid w:val="009A4FE6"/>
    <w:rPr>
      <w:rFonts w:ascii="Arial" w:hAnsi="Arial" w:cs="Arial"/>
      <w:sz w:val="24"/>
      <w:szCs w:val="24"/>
      <w:lang w:eastAsia="hr-HR"/>
    </w:rPr>
  </w:style>
  <w:style w:type="paragraph" w:styleId="Tijeloteksta-uvlaka2">
    <w:name w:val="Body Text Indent 2"/>
    <w:aliases w:val="  uvlaka 2"/>
    <w:basedOn w:val="Normal"/>
    <w:link w:val="Tijeloteksta-uvlaka2Char"/>
    <w:rsid w:val="009A4FE6"/>
    <w:pPr>
      <w:spacing w:after="120" w:line="480" w:lineRule="auto"/>
      <w:ind w:left="283"/>
    </w:pPr>
    <w:rPr>
      <w:sz w:val="24"/>
      <w:szCs w:val="24"/>
      <w:lang w:val="hr-HR" w:eastAsia="hr-HR"/>
    </w:rPr>
  </w:style>
  <w:style w:type="character" w:customStyle="1" w:styleId="Tijeloteksta-uvlaka2Char">
    <w:name w:val="Tijelo teksta - uvlaka 2 Char"/>
    <w:aliases w:val="  uvlaka 2 Char"/>
    <w:link w:val="Tijeloteksta-uvlaka2"/>
    <w:rsid w:val="009A4FE6"/>
    <w:rPr>
      <w:sz w:val="24"/>
      <w:szCs w:val="24"/>
      <w:lang w:eastAsia="hr-HR"/>
    </w:rPr>
  </w:style>
  <w:style w:type="paragraph" w:styleId="Tijeloteksta-uvlaka3">
    <w:name w:val="Body Text Indent 3"/>
    <w:basedOn w:val="Normal"/>
    <w:link w:val="Tijeloteksta-uvlaka3Char"/>
    <w:rsid w:val="009A4FE6"/>
    <w:pPr>
      <w:spacing w:after="120"/>
      <w:ind w:left="283"/>
    </w:pPr>
    <w:rPr>
      <w:sz w:val="16"/>
      <w:szCs w:val="16"/>
      <w:lang w:val="hr-HR" w:eastAsia="hr-HR"/>
    </w:rPr>
  </w:style>
  <w:style w:type="character" w:customStyle="1" w:styleId="Tijeloteksta-uvlaka3Char">
    <w:name w:val="Tijelo teksta - uvlaka 3 Char"/>
    <w:link w:val="Tijeloteksta-uvlaka3"/>
    <w:rsid w:val="009A4FE6"/>
    <w:rPr>
      <w:sz w:val="16"/>
      <w:szCs w:val="16"/>
      <w:lang w:eastAsia="hr-HR"/>
    </w:rPr>
  </w:style>
  <w:style w:type="paragraph" w:styleId="Tijeloteksta2">
    <w:name w:val="Body Text 2"/>
    <w:basedOn w:val="Normal"/>
    <w:link w:val="Tijeloteksta2Char"/>
    <w:rsid w:val="009A4FE6"/>
    <w:pPr>
      <w:spacing w:after="120" w:line="480" w:lineRule="auto"/>
    </w:pPr>
    <w:rPr>
      <w:sz w:val="24"/>
      <w:szCs w:val="24"/>
      <w:lang w:val="hr-HR" w:eastAsia="hr-HR"/>
    </w:rPr>
  </w:style>
  <w:style w:type="character" w:customStyle="1" w:styleId="Tijeloteksta2Char">
    <w:name w:val="Tijelo teksta 2 Char"/>
    <w:link w:val="Tijeloteksta2"/>
    <w:rsid w:val="009A4FE6"/>
    <w:rPr>
      <w:sz w:val="24"/>
      <w:szCs w:val="24"/>
      <w:lang w:eastAsia="hr-HR"/>
    </w:rPr>
  </w:style>
  <w:style w:type="paragraph" w:styleId="Naslov">
    <w:name w:val="Title"/>
    <w:basedOn w:val="Normal"/>
    <w:link w:val="NaslovChar"/>
    <w:qFormat/>
    <w:rsid w:val="009A4FE6"/>
    <w:pPr>
      <w:jc w:val="center"/>
    </w:pPr>
    <w:rPr>
      <w:rFonts w:ascii="Arial" w:hAnsi="Arial" w:cs="Arial"/>
      <w:b/>
      <w:bCs/>
      <w:sz w:val="24"/>
      <w:szCs w:val="24"/>
      <w:lang w:val="hr-HR" w:eastAsia="hr-HR"/>
    </w:rPr>
  </w:style>
  <w:style w:type="character" w:customStyle="1" w:styleId="NaslovChar">
    <w:name w:val="Naslov Char"/>
    <w:link w:val="Naslov"/>
    <w:rsid w:val="009A4FE6"/>
    <w:rPr>
      <w:rFonts w:ascii="Arial" w:hAnsi="Arial" w:cs="Arial"/>
      <w:b/>
      <w:bCs/>
      <w:sz w:val="24"/>
      <w:szCs w:val="24"/>
      <w:lang w:eastAsia="hr-HR"/>
    </w:rPr>
  </w:style>
  <w:style w:type="character" w:customStyle="1" w:styleId="TekstbaloniaChar">
    <w:name w:val="Tekst balončića Char"/>
    <w:link w:val="Tekstbalonia"/>
    <w:rsid w:val="009A4FE6"/>
    <w:rPr>
      <w:rFonts w:ascii="Tahoma" w:hAnsi="Tahoma" w:cs="Tahoma"/>
      <w:sz w:val="16"/>
      <w:szCs w:val="16"/>
      <w:lang w:val="en-US" w:eastAsia="en-US"/>
    </w:rPr>
  </w:style>
  <w:style w:type="paragraph" w:styleId="Bezproreda">
    <w:name w:val="No Spacing"/>
    <w:uiPriority w:val="1"/>
    <w:qFormat/>
    <w:rsid w:val="004A610C"/>
    <w:rPr>
      <w:rFonts w:ascii="Calibri" w:eastAsia="Calibri" w:hAnsi="Calibri"/>
      <w:sz w:val="22"/>
      <w:szCs w:val="22"/>
      <w:lang w:eastAsia="en-US"/>
    </w:rPr>
  </w:style>
  <w:style w:type="paragraph" w:styleId="Odlomakpopisa">
    <w:name w:val="List Paragraph"/>
    <w:basedOn w:val="Normal"/>
    <w:uiPriority w:val="34"/>
    <w:qFormat/>
    <w:rsid w:val="001356C7"/>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n-US" w:eastAsia="en-US"/>
    </w:rPr>
  </w:style>
  <w:style w:type="paragraph" w:styleId="Naslov1">
    <w:name w:val="heading 1"/>
    <w:basedOn w:val="Normal"/>
    <w:next w:val="Normal"/>
    <w:qFormat/>
    <w:pPr>
      <w:keepNext/>
      <w:outlineLvl w:val="0"/>
    </w:pPr>
    <w:rPr>
      <w:b/>
      <w:sz w:val="24"/>
      <w:lang w:val="hr-HR"/>
    </w:rPr>
  </w:style>
  <w:style w:type="paragraph" w:styleId="Naslov2">
    <w:name w:val="heading 2"/>
    <w:basedOn w:val="Normal"/>
    <w:next w:val="Normal"/>
    <w:link w:val="Naslov2Char"/>
    <w:uiPriority w:val="9"/>
    <w:qFormat/>
    <w:pPr>
      <w:keepNext/>
      <w:jc w:val="right"/>
      <w:outlineLvl w:val="1"/>
    </w:pPr>
    <w:rPr>
      <w:b/>
      <w:sz w:val="24"/>
      <w:lang w:val="hr-HR" w:eastAsia="x-none"/>
    </w:rPr>
  </w:style>
  <w:style w:type="paragraph" w:styleId="Naslov3">
    <w:name w:val="heading 3"/>
    <w:basedOn w:val="Normal"/>
    <w:next w:val="Normal"/>
    <w:link w:val="Naslov3Char"/>
    <w:uiPriority w:val="9"/>
    <w:qFormat/>
    <w:pPr>
      <w:keepNext/>
      <w:jc w:val="center"/>
      <w:outlineLvl w:val="2"/>
    </w:pPr>
    <w:rPr>
      <w:b/>
      <w:sz w:val="24"/>
      <w:lang w:val="hr-HR" w:eastAsia="x-none"/>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Tijeloteksta">
    <w:name w:val="Body Text"/>
    <w:basedOn w:val="Normal"/>
    <w:pPr>
      <w:jc w:val="both"/>
    </w:pPr>
    <w:rPr>
      <w:sz w:val="24"/>
      <w:lang w:val="hr-HR"/>
    </w:rPr>
  </w:style>
  <w:style w:type="character" w:customStyle="1" w:styleId="tabletitle2">
    <w:name w:val="table_title2"/>
    <w:basedOn w:val="Zadanifontodlomka"/>
    <w:rsid w:val="003E33CB"/>
  </w:style>
  <w:style w:type="character" w:customStyle="1" w:styleId="tabletextfield">
    <w:name w:val="table_text_field"/>
    <w:basedOn w:val="Zadanifontodlomka"/>
    <w:rsid w:val="003E33CB"/>
  </w:style>
  <w:style w:type="table" w:styleId="Reetkatablice">
    <w:name w:val="Table Grid"/>
    <w:basedOn w:val="Obinatablica"/>
    <w:rsid w:val="009007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rsid w:val="00F82D7F"/>
    <w:rPr>
      <w:rFonts w:ascii="Tahoma" w:hAnsi="Tahoma"/>
      <w:sz w:val="16"/>
      <w:szCs w:val="16"/>
    </w:rPr>
  </w:style>
  <w:style w:type="paragraph" w:styleId="Podnoje">
    <w:name w:val="footer"/>
    <w:basedOn w:val="Normal"/>
    <w:rsid w:val="00D31A7F"/>
    <w:pPr>
      <w:tabs>
        <w:tab w:val="center" w:pos="4703"/>
        <w:tab w:val="right" w:pos="9406"/>
      </w:tabs>
    </w:pPr>
  </w:style>
  <w:style w:type="character" w:styleId="Brojstranice">
    <w:name w:val="page number"/>
    <w:basedOn w:val="Zadanifontodlomka"/>
    <w:rsid w:val="00D31A7F"/>
  </w:style>
  <w:style w:type="character" w:customStyle="1" w:styleId="Naslov2Char">
    <w:name w:val="Naslov 2 Char"/>
    <w:link w:val="Naslov2"/>
    <w:uiPriority w:val="9"/>
    <w:rsid w:val="00EB5DCF"/>
    <w:rPr>
      <w:b/>
      <w:sz w:val="24"/>
      <w:lang w:val="hr-HR"/>
    </w:rPr>
  </w:style>
  <w:style w:type="character" w:customStyle="1" w:styleId="Naslov3Char">
    <w:name w:val="Naslov 3 Char"/>
    <w:link w:val="Naslov3"/>
    <w:uiPriority w:val="9"/>
    <w:rsid w:val="00D752C3"/>
    <w:rPr>
      <w:b/>
      <w:sz w:val="24"/>
      <w:lang w:val="hr-HR"/>
    </w:rPr>
  </w:style>
  <w:style w:type="paragraph" w:styleId="Uvuenotijeloteksta">
    <w:name w:val="Body Text Indent"/>
    <w:basedOn w:val="Normal"/>
    <w:link w:val="UvuenotijelotekstaChar"/>
    <w:rsid w:val="009A4FE6"/>
    <w:pPr>
      <w:ind w:firstLine="708"/>
    </w:pPr>
    <w:rPr>
      <w:rFonts w:ascii="Arial" w:hAnsi="Arial" w:cs="Arial"/>
      <w:sz w:val="24"/>
      <w:szCs w:val="24"/>
      <w:lang w:val="hr-HR" w:eastAsia="hr-HR"/>
    </w:rPr>
  </w:style>
  <w:style w:type="character" w:customStyle="1" w:styleId="UvuenotijelotekstaChar">
    <w:name w:val="Uvučeno tijelo teksta Char"/>
    <w:link w:val="Uvuenotijeloteksta"/>
    <w:rsid w:val="009A4FE6"/>
    <w:rPr>
      <w:rFonts w:ascii="Arial" w:hAnsi="Arial" w:cs="Arial"/>
      <w:sz w:val="24"/>
      <w:szCs w:val="24"/>
      <w:lang w:eastAsia="hr-HR"/>
    </w:rPr>
  </w:style>
  <w:style w:type="paragraph" w:styleId="Tijeloteksta3">
    <w:name w:val="Body Text 3"/>
    <w:basedOn w:val="Normal"/>
    <w:link w:val="Tijeloteksta3Char"/>
    <w:rsid w:val="009A4FE6"/>
    <w:pPr>
      <w:jc w:val="both"/>
    </w:pPr>
    <w:rPr>
      <w:rFonts w:ascii="Arial" w:hAnsi="Arial" w:cs="Arial"/>
      <w:sz w:val="24"/>
      <w:szCs w:val="24"/>
      <w:lang w:val="hr-HR" w:eastAsia="hr-HR"/>
    </w:rPr>
  </w:style>
  <w:style w:type="character" w:customStyle="1" w:styleId="Tijeloteksta3Char">
    <w:name w:val="Tijelo teksta 3 Char"/>
    <w:link w:val="Tijeloteksta3"/>
    <w:rsid w:val="009A4FE6"/>
    <w:rPr>
      <w:rFonts w:ascii="Arial" w:hAnsi="Arial" w:cs="Arial"/>
      <w:sz w:val="24"/>
      <w:szCs w:val="24"/>
      <w:lang w:eastAsia="hr-HR"/>
    </w:rPr>
  </w:style>
  <w:style w:type="paragraph" w:styleId="Tijeloteksta-uvlaka2">
    <w:name w:val="Body Text Indent 2"/>
    <w:aliases w:val="  uvlaka 2"/>
    <w:basedOn w:val="Normal"/>
    <w:link w:val="Tijeloteksta-uvlaka2Char"/>
    <w:rsid w:val="009A4FE6"/>
    <w:pPr>
      <w:spacing w:after="120" w:line="480" w:lineRule="auto"/>
      <w:ind w:left="283"/>
    </w:pPr>
    <w:rPr>
      <w:sz w:val="24"/>
      <w:szCs w:val="24"/>
      <w:lang w:val="hr-HR" w:eastAsia="hr-HR"/>
    </w:rPr>
  </w:style>
  <w:style w:type="character" w:customStyle="1" w:styleId="Tijeloteksta-uvlaka2Char">
    <w:name w:val="Tijelo teksta - uvlaka 2 Char"/>
    <w:aliases w:val="  uvlaka 2 Char"/>
    <w:link w:val="Tijeloteksta-uvlaka2"/>
    <w:rsid w:val="009A4FE6"/>
    <w:rPr>
      <w:sz w:val="24"/>
      <w:szCs w:val="24"/>
      <w:lang w:eastAsia="hr-HR"/>
    </w:rPr>
  </w:style>
  <w:style w:type="paragraph" w:styleId="Tijeloteksta-uvlaka3">
    <w:name w:val="Body Text Indent 3"/>
    <w:basedOn w:val="Normal"/>
    <w:link w:val="Tijeloteksta-uvlaka3Char"/>
    <w:rsid w:val="009A4FE6"/>
    <w:pPr>
      <w:spacing w:after="120"/>
      <w:ind w:left="283"/>
    </w:pPr>
    <w:rPr>
      <w:sz w:val="16"/>
      <w:szCs w:val="16"/>
      <w:lang w:val="hr-HR" w:eastAsia="hr-HR"/>
    </w:rPr>
  </w:style>
  <w:style w:type="character" w:customStyle="1" w:styleId="Tijeloteksta-uvlaka3Char">
    <w:name w:val="Tijelo teksta - uvlaka 3 Char"/>
    <w:link w:val="Tijeloteksta-uvlaka3"/>
    <w:rsid w:val="009A4FE6"/>
    <w:rPr>
      <w:sz w:val="16"/>
      <w:szCs w:val="16"/>
      <w:lang w:eastAsia="hr-HR"/>
    </w:rPr>
  </w:style>
  <w:style w:type="paragraph" w:styleId="Tijeloteksta2">
    <w:name w:val="Body Text 2"/>
    <w:basedOn w:val="Normal"/>
    <w:link w:val="Tijeloteksta2Char"/>
    <w:rsid w:val="009A4FE6"/>
    <w:pPr>
      <w:spacing w:after="120" w:line="480" w:lineRule="auto"/>
    </w:pPr>
    <w:rPr>
      <w:sz w:val="24"/>
      <w:szCs w:val="24"/>
      <w:lang w:val="hr-HR" w:eastAsia="hr-HR"/>
    </w:rPr>
  </w:style>
  <w:style w:type="character" w:customStyle="1" w:styleId="Tijeloteksta2Char">
    <w:name w:val="Tijelo teksta 2 Char"/>
    <w:link w:val="Tijeloteksta2"/>
    <w:rsid w:val="009A4FE6"/>
    <w:rPr>
      <w:sz w:val="24"/>
      <w:szCs w:val="24"/>
      <w:lang w:eastAsia="hr-HR"/>
    </w:rPr>
  </w:style>
  <w:style w:type="paragraph" w:styleId="Naslov">
    <w:name w:val="Title"/>
    <w:basedOn w:val="Normal"/>
    <w:link w:val="NaslovChar"/>
    <w:qFormat/>
    <w:rsid w:val="009A4FE6"/>
    <w:pPr>
      <w:jc w:val="center"/>
    </w:pPr>
    <w:rPr>
      <w:rFonts w:ascii="Arial" w:hAnsi="Arial" w:cs="Arial"/>
      <w:b/>
      <w:bCs/>
      <w:sz w:val="24"/>
      <w:szCs w:val="24"/>
      <w:lang w:val="hr-HR" w:eastAsia="hr-HR"/>
    </w:rPr>
  </w:style>
  <w:style w:type="character" w:customStyle="1" w:styleId="NaslovChar">
    <w:name w:val="Naslov Char"/>
    <w:link w:val="Naslov"/>
    <w:rsid w:val="009A4FE6"/>
    <w:rPr>
      <w:rFonts w:ascii="Arial" w:hAnsi="Arial" w:cs="Arial"/>
      <w:b/>
      <w:bCs/>
      <w:sz w:val="24"/>
      <w:szCs w:val="24"/>
      <w:lang w:eastAsia="hr-HR"/>
    </w:rPr>
  </w:style>
  <w:style w:type="character" w:customStyle="1" w:styleId="TekstbaloniaChar">
    <w:name w:val="Tekst balončića Char"/>
    <w:link w:val="Tekstbalonia"/>
    <w:rsid w:val="009A4FE6"/>
    <w:rPr>
      <w:rFonts w:ascii="Tahoma" w:hAnsi="Tahoma" w:cs="Tahoma"/>
      <w:sz w:val="16"/>
      <w:szCs w:val="16"/>
      <w:lang w:val="en-US" w:eastAsia="en-US"/>
    </w:rPr>
  </w:style>
  <w:style w:type="paragraph" w:styleId="Bezproreda">
    <w:name w:val="No Spacing"/>
    <w:uiPriority w:val="1"/>
    <w:qFormat/>
    <w:rsid w:val="004A610C"/>
    <w:rPr>
      <w:rFonts w:ascii="Calibri" w:eastAsia="Calibri" w:hAnsi="Calibri"/>
      <w:sz w:val="22"/>
      <w:szCs w:val="22"/>
      <w:lang w:eastAsia="en-US"/>
    </w:rPr>
  </w:style>
  <w:style w:type="paragraph" w:styleId="Odlomakpopisa">
    <w:name w:val="List Paragraph"/>
    <w:basedOn w:val="Normal"/>
    <w:uiPriority w:val="34"/>
    <w:qFormat/>
    <w:rsid w:val="001356C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055536">
      <w:bodyDiv w:val="1"/>
      <w:marLeft w:val="0"/>
      <w:marRight w:val="0"/>
      <w:marTop w:val="0"/>
      <w:marBottom w:val="0"/>
      <w:divBdr>
        <w:top w:val="none" w:sz="0" w:space="0" w:color="auto"/>
        <w:left w:val="none" w:sz="0" w:space="0" w:color="auto"/>
        <w:bottom w:val="none" w:sz="0" w:space="0" w:color="auto"/>
        <w:right w:val="none" w:sz="0" w:space="0" w:color="auto"/>
      </w:divBdr>
    </w:div>
    <w:div w:id="241331105">
      <w:bodyDiv w:val="1"/>
      <w:marLeft w:val="0"/>
      <w:marRight w:val="0"/>
      <w:marTop w:val="0"/>
      <w:marBottom w:val="0"/>
      <w:divBdr>
        <w:top w:val="none" w:sz="0" w:space="0" w:color="auto"/>
        <w:left w:val="none" w:sz="0" w:space="0" w:color="auto"/>
        <w:bottom w:val="none" w:sz="0" w:space="0" w:color="auto"/>
        <w:right w:val="none" w:sz="0" w:space="0" w:color="auto"/>
      </w:divBdr>
    </w:div>
    <w:div w:id="263342639">
      <w:bodyDiv w:val="1"/>
      <w:marLeft w:val="0"/>
      <w:marRight w:val="0"/>
      <w:marTop w:val="0"/>
      <w:marBottom w:val="0"/>
      <w:divBdr>
        <w:top w:val="none" w:sz="0" w:space="0" w:color="auto"/>
        <w:left w:val="none" w:sz="0" w:space="0" w:color="auto"/>
        <w:bottom w:val="none" w:sz="0" w:space="0" w:color="auto"/>
        <w:right w:val="none" w:sz="0" w:space="0" w:color="auto"/>
      </w:divBdr>
    </w:div>
    <w:div w:id="283926256">
      <w:bodyDiv w:val="1"/>
      <w:marLeft w:val="0"/>
      <w:marRight w:val="0"/>
      <w:marTop w:val="0"/>
      <w:marBottom w:val="0"/>
      <w:divBdr>
        <w:top w:val="none" w:sz="0" w:space="0" w:color="auto"/>
        <w:left w:val="none" w:sz="0" w:space="0" w:color="auto"/>
        <w:bottom w:val="none" w:sz="0" w:space="0" w:color="auto"/>
        <w:right w:val="none" w:sz="0" w:space="0" w:color="auto"/>
      </w:divBdr>
    </w:div>
    <w:div w:id="344139986">
      <w:bodyDiv w:val="1"/>
      <w:marLeft w:val="0"/>
      <w:marRight w:val="0"/>
      <w:marTop w:val="0"/>
      <w:marBottom w:val="0"/>
      <w:divBdr>
        <w:top w:val="none" w:sz="0" w:space="0" w:color="auto"/>
        <w:left w:val="none" w:sz="0" w:space="0" w:color="auto"/>
        <w:bottom w:val="none" w:sz="0" w:space="0" w:color="auto"/>
        <w:right w:val="none" w:sz="0" w:space="0" w:color="auto"/>
      </w:divBdr>
    </w:div>
    <w:div w:id="484474090">
      <w:bodyDiv w:val="1"/>
      <w:marLeft w:val="0"/>
      <w:marRight w:val="0"/>
      <w:marTop w:val="0"/>
      <w:marBottom w:val="0"/>
      <w:divBdr>
        <w:top w:val="none" w:sz="0" w:space="0" w:color="auto"/>
        <w:left w:val="none" w:sz="0" w:space="0" w:color="auto"/>
        <w:bottom w:val="none" w:sz="0" w:space="0" w:color="auto"/>
        <w:right w:val="none" w:sz="0" w:space="0" w:color="auto"/>
      </w:divBdr>
    </w:div>
    <w:div w:id="518277445">
      <w:bodyDiv w:val="1"/>
      <w:marLeft w:val="0"/>
      <w:marRight w:val="0"/>
      <w:marTop w:val="0"/>
      <w:marBottom w:val="0"/>
      <w:divBdr>
        <w:top w:val="none" w:sz="0" w:space="0" w:color="auto"/>
        <w:left w:val="none" w:sz="0" w:space="0" w:color="auto"/>
        <w:bottom w:val="none" w:sz="0" w:space="0" w:color="auto"/>
        <w:right w:val="none" w:sz="0" w:space="0" w:color="auto"/>
      </w:divBdr>
    </w:div>
    <w:div w:id="679360279">
      <w:bodyDiv w:val="1"/>
      <w:marLeft w:val="0"/>
      <w:marRight w:val="0"/>
      <w:marTop w:val="0"/>
      <w:marBottom w:val="0"/>
      <w:divBdr>
        <w:top w:val="none" w:sz="0" w:space="0" w:color="auto"/>
        <w:left w:val="none" w:sz="0" w:space="0" w:color="auto"/>
        <w:bottom w:val="none" w:sz="0" w:space="0" w:color="auto"/>
        <w:right w:val="none" w:sz="0" w:space="0" w:color="auto"/>
      </w:divBdr>
    </w:div>
    <w:div w:id="696781032">
      <w:bodyDiv w:val="1"/>
      <w:marLeft w:val="0"/>
      <w:marRight w:val="0"/>
      <w:marTop w:val="0"/>
      <w:marBottom w:val="0"/>
      <w:divBdr>
        <w:top w:val="none" w:sz="0" w:space="0" w:color="auto"/>
        <w:left w:val="none" w:sz="0" w:space="0" w:color="auto"/>
        <w:bottom w:val="none" w:sz="0" w:space="0" w:color="auto"/>
        <w:right w:val="none" w:sz="0" w:space="0" w:color="auto"/>
      </w:divBdr>
    </w:div>
    <w:div w:id="729423648">
      <w:bodyDiv w:val="1"/>
      <w:marLeft w:val="0"/>
      <w:marRight w:val="0"/>
      <w:marTop w:val="0"/>
      <w:marBottom w:val="0"/>
      <w:divBdr>
        <w:top w:val="none" w:sz="0" w:space="0" w:color="auto"/>
        <w:left w:val="none" w:sz="0" w:space="0" w:color="auto"/>
        <w:bottom w:val="none" w:sz="0" w:space="0" w:color="auto"/>
        <w:right w:val="none" w:sz="0" w:space="0" w:color="auto"/>
      </w:divBdr>
    </w:div>
    <w:div w:id="761947839">
      <w:bodyDiv w:val="1"/>
      <w:marLeft w:val="0"/>
      <w:marRight w:val="0"/>
      <w:marTop w:val="0"/>
      <w:marBottom w:val="0"/>
      <w:divBdr>
        <w:top w:val="none" w:sz="0" w:space="0" w:color="auto"/>
        <w:left w:val="none" w:sz="0" w:space="0" w:color="auto"/>
        <w:bottom w:val="none" w:sz="0" w:space="0" w:color="auto"/>
        <w:right w:val="none" w:sz="0" w:space="0" w:color="auto"/>
      </w:divBdr>
    </w:div>
    <w:div w:id="805438093">
      <w:bodyDiv w:val="1"/>
      <w:marLeft w:val="0"/>
      <w:marRight w:val="0"/>
      <w:marTop w:val="0"/>
      <w:marBottom w:val="0"/>
      <w:divBdr>
        <w:top w:val="none" w:sz="0" w:space="0" w:color="auto"/>
        <w:left w:val="none" w:sz="0" w:space="0" w:color="auto"/>
        <w:bottom w:val="none" w:sz="0" w:space="0" w:color="auto"/>
        <w:right w:val="none" w:sz="0" w:space="0" w:color="auto"/>
      </w:divBdr>
    </w:div>
    <w:div w:id="852643379">
      <w:bodyDiv w:val="1"/>
      <w:marLeft w:val="0"/>
      <w:marRight w:val="0"/>
      <w:marTop w:val="0"/>
      <w:marBottom w:val="0"/>
      <w:divBdr>
        <w:top w:val="none" w:sz="0" w:space="0" w:color="auto"/>
        <w:left w:val="none" w:sz="0" w:space="0" w:color="auto"/>
        <w:bottom w:val="none" w:sz="0" w:space="0" w:color="auto"/>
        <w:right w:val="none" w:sz="0" w:space="0" w:color="auto"/>
      </w:divBdr>
    </w:div>
    <w:div w:id="855080299">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959988103">
          <w:marLeft w:val="0"/>
          <w:marRight w:val="0"/>
          <w:marTop w:val="0"/>
          <w:marBottom w:val="0"/>
          <w:divBdr>
            <w:top w:val="none" w:sz="0" w:space="0" w:color="auto"/>
            <w:left w:val="none" w:sz="0" w:space="0" w:color="auto"/>
            <w:bottom w:val="none" w:sz="0" w:space="0" w:color="auto"/>
            <w:right w:val="none" w:sz="0" w:space="0" w:color="auto"/>
          </w:divBdr>
          <w:divsChild>
            <w:div w:id="1573152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338828">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820730222">
          <w:marLeft w:val="0"/>
          <w:marRight w:val="0"/>
          <w:marTop w:val="60"/>
          <w:marBottom w:val="0"/>
          <w:divBdr>
            <w:top w:val="none" w:sz="0" w:space="0" w:color="auto"/>
            <w:left w:val="none" w:sz="0" w:space="0" w:color="auto"/>
            <w:bottom w:val="none" w:sz="0" w:space="0" w:color="auto"/>
            <w:right w:val="none" w:sz="0" w:space="0" w:color="auto"/>
          </w:divBdr>
          <w:divsChild>
            <w:div w:id="1436092382">
              <w:marLeft w:val="0"/>
              <w:marRight w:val="0"/>
              <w:marTop w:val="0"/>
              <w:marBottom w:val="0"/>
              <w:divBdr>
                <w:top w:val="none" w:sz="0" w:space="0" w:color="auto"/>
                <w:left w:val="none" w:sz="0" w:space="0" w:color="auto"/>
                <w:bottom w:val="none" w:sz="0" w:space="0" w:color="auto"/>
                <w:right w:val="none" w:sz="0" w:space="0" w:color="auto"/>
              </w:divBdr>
              <w:divsChild>
                <w:div w:id="221252407">
                  <w:marLeft w:val="3750"/>
                  <w:marRight w:val="0"/>
                  <w:marTop w:val="0"/>
                  <w:marBottom w:val="300"/>
                  <w:divBdr>
                    <w:top w:val="none" w:sz="0" w:space="0" w:color="auto"/>
                    <w:left w:val="none" w:sz="0" w:space="0" w:color="auto"/>
                    <w:bottom w:val="none" w:sz="0" w:space="0" w:color="auto"/>
                    <w:right w:val="none" w:sz="0" w:space="0" w:color="auto"/>
                  </w:divBdr>
                  <w:divsChild>
                    <w:div w:id="1065104061">
                      <w:marLeft w:val="0"/>
                      <w:marRight w:val="0"/>
                      <w:marTop w:val="0"/>
                      <w:marBottom w:val="0"/>
                      <w:divBdr>
                        <w:top w:val="none" w:sz="0" w:space="0" w:color="auto"/>
                        <w:left w:val="none" w:sz="0" w:space="0" w:color="auto"/>
                        <w:bottom w:val="none" w:sz="0" w:space="0" w:color="auto"/>
                        <w:right w:val="none" w:sz="0" w:space="0" w:color="auto"/>
                      </w:divBdr>
                      <w:divsChild>
                        <w:div w:id="1897737834">
                          <w:marLeft w:val="0"/>
                          <w:marRight w:val="0"/>
                          <w:marTop w:val="0"/>
                          <w:marBottom w:val="0"/>
                          <w:divBdr>
                            <w:top w:val="none" w:sz="0" w:space="0" w:color="auto"/>
                            <w:left w:val="none" w:sz="0" w:space="0" w:color="auto"/>
                            <w:bottom w:val="none" w:sz="0" w:space="0" w:color="auto"/>
                            <w:right w:val="none" w:sz="0" w:space="0" w:color="auto"/>
                          </w:divBdr>
                          <w:divsChild>
                            <w:div w:id="1831363587">
                              <w:marLeft w:val="0"/>
                              <w:marRight w:val="0"/>
                              <w:marTop w:val="0"/>
                              <w:marBottom w:val="0"/>
                              <w:divBdr>
                                <w:top w:val="none" w:sz="0" w:space="0" w:color="auto"/>
                                <w:left w:val="none" w:sz="0" w:space="0" w:color="auto"/>
                                <w:bottom w:val="none" w:sz="0" w:space="0" w:color="auto"/>
                                <w:right w:val="none" w:sz="0" w:space="0" w:color="auto"/>
                              </w:divBdr>
                              <w:divsChild>
                                <w:div w:id="1133861634">
                                  <w:marLeft w:val="0"/>
                                  <w:marRight w:val="0"/>
                                  <w:marTop w:val="0"/>
                                  <w:marBottom w:val="0"/>
                                  <w:divBdr>
                                    <w:top w:val="none" w:sz="0" w:space="0" w:color="auto"/>
                                    <w:left w:val="none" w:sz="0" w:space="0" w:color="auto"/>
                                    <w:bottom w:val="none" w:sz="0" w:space="0" w:color="auto"/>
                                    <w:right w:val="none" w:sz="0" w:space="0" w:color="auto"/>
                                  </w:divBdr>
                                  <w:divsChild>
                                    <w:div w:id="871188507">
                                      <w:marLeft w:val="0"/>
                                      <w:marRight w:val="0"/>
                                      <w:marTop w:val="0"/>
                                      <w:marBottom w:val="0"/>
                                      <w:divBdr>
                                        <w:top w:val="none" w:sz="0" w:space="0" w:color="auto"/>
                                        <w:left w:val="none" w:sz="0" w:space="0" w:color="auto"/>
                                        <w:bottom w:val="none" w:sz="0" w:space="0" w:color="auto"/>
                                        <w:right w:val="none" w:sz="0" w:space="0" w:color="auto"/>
                                      </w:divBdr>
                                      <w:divsChild>
                                        <w:div w:id="143093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33577979">
      <w:bodyDiv w:val="1"/>
      <w:marLeft w:val="0"/>
      <w:marRight w:val="0"/>
      <w:marTop w:val="0"/>
      <w:marBottom w:val="0"/>
      <w:divBdr>
        <w:top w:val="none" w:sz="0" w:space="0" w:color="auto"/>
        <w:left w:val="none" w:sz="0" w:space="0" w:color="auto"/>
        <w:bottom w:val="none" w:sz="0" w:space="0" w:color="auto"/>
        <w:right w:val="none" w:sz="0" w:space="0" w:color="auto"/>
      </w:divBdr>
    </w:div>
    <w:div w:id="1054811647">
      <w:bodyDiv w:val="1"/>
      <w:marLeft w:val="0"/>
      <w:marRight w:val="0"/>
      <w:marTop w:val="0"/>
      <w:marBottom w:val="0"/>
      <w:divBdr>
        <w:top w:val="none" w:sz="0" w:space="0" w:color="auto"/>
        <w:left w:val="none" w:sz="0" w:space="0" w:color="auto"/>
        <w:bottom w:val="none" w:sz="0" w:space="0" w:color="auto"/>
        <w:right w:val="none" w:sz="0" w:space="0" w:color="auto"/>
      </w:divBdr>
    </w:div>
    <w:div w:id="1218080900">
      <w:bodyDiv w:val="1"/>
      <w:marLeft w:val="0"/>
      <w:marRight w:val="0"/>
      <w:marTop w:val="0"/>
      <w:marBottom w:val="0"/>
      <w:divBdr>
        <w:top w:val="none" w:sz="0" w:space="0" w:color="auto"/>
        <w:left w:val="none" w:sz="0" w:space="0" w:color="auto"/>
        <w:bottom w:val="none" w:sz="0" w:space="0" w:color="auto"/>
        <w:right w:val="none" w:sz="0" w:space="0" w:color="auto"/>
      </w:divBdr>
    </w:div>
    <w:div w:id="1225219107">
      <w:bodyDiv w:val="1"/>
      <w:marLeft w:val="0"/>
      <w:marRight w:val="0"/>
      <w:marTop w:val="0"/>
      <w:marBottom w:val="0"/>
      <w:divBdr>
        <w:top w:val="none" w:sz="0" w:space="0" w:color="auto"/>
        <w:left w:val="none" w:sz="0" w:space="0" w:color="auto"/>
        <w:bottom w:val="none" w:sz="0" w:space="0" w:color="auto"/>
        <w:right w:val="none" w:sz="0" w:space="0" w:color="auto"/>
      </w:divBdr>
    </w:div>
    <w:div w:id="1260139901">
      <w:bodyDiv w:val="1"/>
      <w:marLeft w:val="0"/>
      <w:marRight w:val="0"/>
      <w:marTop w:val="0"/>
      <w:marBottom w:val="0"/>
      <w:divBdr>
        <w:top w:val="none" w:sz="0" w:space="0" w:color="auto"/>
        <w:left w:val="none" w:sz="0" w:space="0" w:color="auto"/>
        <w:bottom w:val="none" w:sz="0" w:space="0" w:color="auto"/>
        <w:right w:val="none" w:sz="0" w:space="0" w:color="auto"/>
      </w:divBdr>
    </w:div>
    <w:div w:id="1420372128">
      <w:bodyDiv w:val="1"/>
      <w:marLeft w:val="0"/>
      <w:marRight w:val="0"/>
      <w:marTop w:val="0"/>
      <w:marBottom w:val="0"/>
      <w:divBdr>
        <w:top w:val="none" w:sz="0" w:space="0" w:color="auto"/>
        <w:left w:val="none" w:sz="0" w:space="0" w:color="auto"/>
        <w:bottom w:val="none" w:sz="0" w:space="0" w:color="auto"/>
        <w:right w:val="none" w:sz="0" w:space="0" w:color="auto"/>
      </w:divBdr>
    </w:div>
    <w:div w:id="1427380299">
      <w:bodyDiv w:val="1"/>
      <w:marLeft w:val="0"/>
      <w:marRight w:val="0"/>
      <w:marTop w:val="0"/>
      <w:marBottom w:val="0"/>
      <w:divBdr>
        <w:top w:val="none" w:sz="0" w:space="0" w:color="auto"/>
        <w:left w:val="none" w:sz="0" w:space="0" w:color="auto"/>
        <w:bottom w:val="none" w:sz="0" w:space="0" w:color="auto"/>
        <w:right w:val="none" w:sz="0" w:space="0" w:color="auto"/>
      </w:divBdr>
    </w:div>
    <w:div w:id="1552764852">
      <w:bodyDiv w:val="1"/>
      <w:marLeft w:val="0"/>
      <w:marRight w:val="0"/>
      <w:marTop w:val="0"/>
      <w:marBottom w:val="0"/>
      <w:divBdr>
        <w:top w:val="none" w:sz="0" w:space="0" w:color="auto"/>
        <w:left w:val="none" w:sz="0" w:space="0" w:color="auto"/>
        <w:bottom w:val="none" w:sz="0" w:space="0" w:color="auto"/>
        <w:right w:val="none" w:sz="0" w:space="0" w:color="auto"/>
      </w:divBdr>
    </w:div>
    <w:div w:id="1610770367">
      <w:bodyDiv w:val="1"/>
      <w:marLeft w:val="0"/>
      <w:marRight w:val="0"/>
      <w:marTop w:val="0"/>
      <w:marBottom w:val="0"/>
      <w:divBdr>
        <w:top w:val="none" w:sz="0" w:space="0" w:color="auto"/>
        <w:left w:val="none" w:sz="0" w:space="0" w:color="auto"/>
        <w:bottom w:val="none" w:sz="0" w:space="0" w:color="auto"/>
        <w:right w:val="none" w:sz="0" w:space="0" w:color="auto"/>
      </w:divBdr>
    </w:div>
    <w:div w:id="1751806860">
      <w:bodyDiv w:val="1"/>
      <w:marLeft w:val="0"/>
      <w:marRight w:val="0"/>
      <w:marTop w:val="0"/>
      <w:marBottom w:val="0"/>
      <w:divBdr>
        <w:top w:val="none" w:sz="0" w:space="0" w:color="auto"/>
        <w:left w:val="none" w:sz="0" w:space="0" w:color="auto"/>
        <w:bottom w:val="none" w:sz="0" w:space="0" w:color="auto"/>
        <w:right w:val="none" w:sz="0" w:space="0" w:color="auto"/>
      </w:divBdr>
    </w:div>
    <w:div w:id="1786120744">
      <w:bodyDiv w:val="1"/>
      <w:marLeft w:val="0"/>
      <w:marRight w:val="0"/>
      <w:marTop w:val="0"/>
      <w:marBottom w:val="0"/>
      <w:divBdr>
        <w:top w:val="none" w:sz="0" w:space="0" w:color="auto"/>
        <w:left w:val="none" w:sz="0" w:space="0" w:color="auto"/>
        <w:bottom w:val="none" w:sz="0" w:space="0" w:color="auto"/>
        <w:right w:val="none" w:sz="0" w:space="0" w:color="auto"/>
      </w:divBdr>
    </w:div>
    <w:div w:id="1931228972">
      <w:bodyDiv w:val="1"/>
      <w:marLeft w:val="0"/>
      <w:marRight w:val="0"/>
      <w:marTop w:val="0"/>
      <w:marBottom w:val="0"/>
      <w:divBdr>
        <w:top w:val="none" w:sz="0" w:space="0" w:color="auto"/>
        <w:left w:val="none" w:sz="0" w:space="0" w:color="auto"/>
        <w:bottom w:val="none" w:sz="0" w:space="0" w:color="auto"/>
        <w:right w:val="none" w:sz="0" w:space="0" w:color="auto"/>
      </w:divBdr>
    </w:div>
    <w:div w:id="2002536155">
      <w:bodyDiv w:val="1"/>
      <w:marLeft w:val="0"/>
      <w:marRight w:val="0"/>
      <w:marTop w:val="0"/>
      <w:marBottom w:val="0"/>
      <w:divBdr>
        <w:top w:val="none" w:sz="0" w:space="0" w:color="auto"/>
        <w:left w:val="none" w:sz="0" w:space="0" w:color="auto"/>
        <w:bottom w:val="none" w:sz="0" w:space="0" w:color="auto"/>
        <w:right w:val="none" w:sz="0" w:space="0" w:color="auto"/>
      </w:divBdr>
    </w:div>
    <w:div w:id="2025939511">
      <w:bodyDiv w:val="1"/>
      <w:marLeft w:val="0"/>
      <w:marRight w:val="0"/>
      <w:marTop w:val="0"/>
      <w:marBottom w:val="0"/>
      <w:divBdr>
        <w:top w:val="none" w:sz="0" w:space="0" w:color="auto"/>
        <w:left w:val="none" w:sz="0" w:space="0" w:color="auto"/>
        <w:bottom w:val="none" w:sz="0" w:space="0" w:color="auto"/>
        <w:right w:val="none" w:sz="0" w:space="0" w:color="auto"/>
      </w:divBdr>
    </w:div>
    <w:div w:id="2071340006">
      <w:bodyDiv w:val="1"/>
      <w:marLeft w:val="0"/>
      <w:marRight w:val="0"/>
      <w:marTop w:val="0"/>
      <w:marBottom w:val="0"/>
      <w:divBdr>
        <w:top w:val="none" w:sz="0" w:space="0" w:color="auto"/>
        <w:left w:val="none" w:sz="0" w:space="0" w:color="auto"/>
        <w:bottom w:val="none" w:sz="0" w:space="0" w:color="auto"/>
        <w:right w:val="none" w:sz="0" w:space="0" w:color="auto"/>
      </w:divBdr>
    </w:div>
    <w:div w:id="2084989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102BDA-B914-4054-AFBC-F0093C165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3045</Words>
  <Characters>17360</Characters>
  <Application>Microsoft Office Word</Application>
  <DocSecurity>0</DocSecurity>
  <Lines>144</Lines>
  <Paragraphs>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ZORA d</vt:lpstr>
      <vt:lpstr>ZORA d</vt:lpstr>
    </vt:vector>
  </TitlesOfParts>
  <Company>DHL</Company>
  <LinksUpToDate>false</LinksUpToDate>
  <CharactersWithSpaces>20365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ZORA d</dc:title>
  <dc:creator>DHL</dc:creator>
  <cp:lastModifiedBy>Kristina Švajger</cp:lastModifiedBy>
  <cp:revision>2</cp:revision>
  <cp:lastPrinted>2015-09-04T08:56:00Z</cp:lastPrinted>
  <dcterms:created xsi:type="dcterms:W3CDTF">2016-10-17T12:01:00Z</dcterms:created>
  <dcterms:modified xsi:type="dcterms:W3CDTF">2016-10-17T12:01:00Z</dcterms:modified>
</cp:coreProperties>
</file>